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tabs>
          <w:tab w:val="left" w:pos="5625"/>
        </w:tabs>
        <w:adjustRightInd w:val="0"/>
        <w:spacing w:line="560" w:lineRule="exact"/>
        <w:jc w:val="left"/>
        <w:rPr>
          <w:rFonts w:ascii="黑体" w:eastAsia="黑体" w:hAnsi="黑体" w:cs="Times New Roman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 w:hint="eastAsia"/>
          <w:sz w:val="32"/>
          <w:szCs w:val="32"/>
        </w:rPr>
        <w:t>附件1</w:t>
      </w:r>
    </w:p>
    <w:p>
      <w:pPr>
        <w:tabs>
          <w:tab w:val="left" w:pos="5625"/>
        </w:tabs>
        <w:spacing w:line="56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</w:p>
    <w:p>
      <w:pPr>
        <w:pStyle w:val="NormalWeb"/>
        <w:spacing w:before="0" w:beforeAutospacing="0" w:after="0" w:afterAutospacing="0"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bookmarkStart w:id="1" w:name="_Hlk71297879"/>
      <w:bookmarkStart w:id="2" w:name="_Hlk70626895"/>
      <w:r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  <w:t>深圳市信创攻关基地</w:t>
      </w:r>
      <w:bookmarkEnd w:id="1"/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认定</w:t>
      </w:r>
      <w:r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  <w:t>办法</w:t>
      </w:r>
    </w:p>
    <w:p>
      <w:pPr>
        <w:pStyle w:val="NormalWeb"/>
        <w:spacing w:before="0" w:beforeAutospacing="0" w:after="0" w:afterAutospacing="0" w:line="580" w:lineRule="exact"/>
        <w:jc w:val="center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Ansi="方正小标宋简体" w:cs="方正小标宋简体" w:hint="eastAsia"/>
          <w:kern w:val="2"/>
          <w:sz w:val="32"/>
          <w:szCs w:val="32"/>
        </w:rPr>
        <w:t>（征求意见稿）</w:t>
      </w:r>
    </w:p>
    <w:p>
      <w:pPr>
        <w:pStyle w:val="NormalWeb"/>
        <w:spacing w:before="0" w:beforeAutospacing="0" w:after="0" w:afterAutospacing="0" w:line="580" w:lineRule="exact"/>
        <w:jc w:val="center"/>
        <w:rPr>
          <w:rFonts w:ascii="黑体" w:eastAsia="黑体" w:hAnsi="黑体"/>
          <w:sz w:val="32"/>
          <w:szCs w:val="32"/>
        </w:rPr>
      </w:pP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 总则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bookmarkStart w:id="3" w:name="_Hlk71303274"/>
      <w:r>
        <w:rPr>
          <w:rFonts w:ascii="仿宋_GB2312" w:eastAsia="仿宋_GB2312" w:hAnsi="宋体" w:cs="宋体"/>
          <w:kern w:val="0"/>
          <w:sz w:val="32"/>
          <w:szCs w:val="32"/>
        </w:rPr>
        <w:t>为加快推动深圳市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信创产业</w:t>
      </w:r>
      <w:r>
        <w:rPr>
          <w:rFonts w:ascii="仿宋_GB2312" w:eastAsia="仿宋_GB2312" w:hAnsi="宋体" w:cs="宋体"/>
          <w:kern w:val="0"/>
          <w:sz w:val="32"/>
          <w:szCs w:val="32"/>
        </w:rPr>
        <w:t>发展</w:t>
      </w:r>
      <w:bookmarkEnd w:id="3"/>
      <w:r>
        <w:rPr>
          <w:rFonts w:ascii="仿宋_GB2312" w:eastAsia="仿宋_GB2312" w:hAnsi="宋体" w:cs="宋体"/>
          <w:kern w:val="0"/>
          <w:sz w:val="32"/>
          <w:szCs w:val="32"/>
        </w:rPr>
        <w:t>，</w:t>
      </w:r>
      <w:bookmarkStart w:id="4" w:name="_Hlk71303281"/>
      <w:r>
        <w:rPr>
          <w:rFonts w:ascii="仿宋_GB2312" w:eastAsia="仿宋_GB2312" w:hAnsi="宋体" w:cs="宋体" w:hint="eastAsia"/>
          <w:kern w:val="0"/>
          <w:sz w:val="32"/>
          <w:szCs w:val="32"/>
        </w:rPr>
        <w:t>规范对全市信创攻关基地遴选和认定工作</w:t>
      </w:r>
      <w:bookmarkEnd w:id="4"/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bookmarkStart w:id="5" w:name="_Hlk71303286"/>
      <w:r>
        <w:rPr>
          <w:rFonts w:ascii="仿宋_GB2312" w:eastAsia="仿宋_GB2312" w:hAnsi="宋体" w:cs="宋体"/>
          <w:kern w:val="0"/>
          <w:sz w:val="32"/>
          <w:szCs w:val="32"/>
        </w:rPr>
        <w:t>根据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《深圳市数字经济产业创新发展实施方案（2021—2023年）》等文件</w:t>
      </w:r>
      <w:bookmarkEnd w:id="5"/>
      <w:r>
        <w:rPr>
          <w:rFonts w:ascii="仿宋_GB2312" w:eastAsia="仿宋_GB2312" w:hAnsi="宋体" w:cs="宋体"/>
          <w:kern w:val="0"/>
          <w:sz w:val="32"/>
          <w:szCs w:val="32"/>
        </w:rPr>
        <w:t>，制定本办法。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第二条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/>
          <w:kern w:val="0"/>
          <w:sz w:val="32"/>
          <w:szCs w:val="32"/>
        </w:rPr>
        <w:t>本办法所指的信创攻关基地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（以下简称攻关基地）是</w:t>
      </w:r>
      <w:r>
        <w:rPr>
          <w:rFonts w:ascii="仿宋_GB2312" w:eastAsia="仿宋_GB2312" w:hAnsi="宋体" w:cs="宋体"/>
          <w:kern w:val="0"/>
          <w:sz w:val="32"/>
          <w:szCs w:val="32"/>
        </w:rPr>
        <w:t>以</w:t>
      </w:r>
      <w:bookmarkStart w:id="6" w:name="_Hlk71297901"/>
      <w:r>
        <w:rPr>
          <w:rFonts w:ascii="仿宋_GB2312" w:eastAsia="仿宋_GB2312" w:hAnsi="宋体" w:cs="宋体" w:hint="eastAsia"/>
          <w:kern w:val="0"/>
          <w:sz w:val="32"/>
          <w:szCs w:val="32"/>
        </w:rPr>
        <w:t>构建我国自主的IT底层架构和标准、</w:t>
      </w:r>
      <w:r>
        <w:rPr>
          <w:rFonts w:ascii="仿宋_GB2312" w:eastAsia="仿宋_GB2312" w:hAnsi="宋体" w:cs="宋体"/>
          <w:kern w:val="0"/>
          <w:sz w:val="32"/>
          <w:szCs w:val="32"/>
        </w:rPr>
        <w:t>降低企业研发成本和风险、提升产业共性技术及公共服务水平、完善产业发展支撑环境</w:t>
      </w:r>
      <w:bookmarkEnd w:id="6"/>
      <w:r>
        <w:rPr>
          <w:rFonts w:ascii="仿宋_GB2312" w:eastAsia="仿宋_GB2312" w:hAnsi="宋体" w:cs="宋体"/>
          <w:kern w:val="0"/>
          <w:sz w:val="32"/>
          <w:szCs w:val="32"/>
        </w:rPr>
        <w:t>为目标，</w:t>
      </w:r>
      <w:bookmarkStart w:id="7" w:name="_Hlk71297919"/>
      <w:r>
        <w:rPr>
          <w:rFonts w:ascii="仿宋_GB2312" w:eastAsia="仿宋_GB2312" w:hAnsi="宋体" w:cs="宋体"/>
          <w:kern w:val="0"/>
          <w:sz w:val="32"/>
          <w:szCs w:val="32"/>
        </w:rPr>
        <w:t>组织合作伙伴共同开展技术攻关、适配调试、测试认证、应用推广、展示交流</w:t>
      </w:r>
      <w:bookmarkEnd w:id="7"/>
      <w:r>
        <w:rPr>
          <w:rFonts w:ascii="仿宋_GB2312" w:eastAsia="仿宋_GB2312" w:hAnsi="宋体" w:cs="宋体"/>
          <w:kern w:val="0"/>
          <w:sz w:val="32"/>
          <w:szCs w:val="32"/>
        </w:rPr>
        <w:t>等服务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bookmarkStart w:id="8" w:name="_Hlk71297951"/>
      <w:r>
        <w:rPr>
          <w:rFonts w:ascii="仿宋_GB2312" w:eastAsia="仿宋_GB2312" w:hAnsi="宋体" w:cs="宋体"/>
          <w:kern w:val="0"/>
          <w:sz w:val="32"/>
          <w:szCs w:val="32"/>
        </w:rPr>
        <w:t>提升信创产业公共服务能力</w:t>
      </w:r>
      <w:bookmarkEnd w:id="8"/>
      <w:r>
        <w:rPr>
          <w:rFonts w:ascii="仿宋_GB2312" w:eastAsia="仿宋_GB2312" w:hAnsi="宋体" w:cs="宋体"/>
          <w:kern w:val="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平台</w:t>
      </w:r>
      <w:r>
        <w:rPr>
          <w:rFonts w:ascii="仿宋_GB2312" w:eastAsia="仿宋_GB2312" w:hAnsi="宋体" w:cs="宋体"/>
          <w:kern w:val="0"/>
          <w:sz w:val="32"/>
          <w:szCs w:val="32"/>
        </w:rPr>
        <w:t>。基地名称包括但不限于创新中心、适配中心、攻关基地等。</w:t>
      </w: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第二章 </w:t>
      </w:r>
      <w:bookmarkStart w:id="9" w:name="_Hlk71297432"/>
      <w:r>
        <w:rPr>
          <w:rFonts w:ascii="黑体" w:eastAsia="黑体" w:hAnsi="黑体" w:hint="eastAsia"/>
          <w:sz w:val="32"/>
          <w:szCs w:val="32"/>
        </w:rPr>
        <w:t>组织机构及职责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bookmarkEnd w:id="9"/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第三条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攻关基地认定工作由市工业和信息化局主管，制定出台有关制度要求，推动解决认定工作中的重大问题；</w:t>
      </w:r>
      <w:bookmarkStart w:id="10" w:name="_Hlk71298086"/>
      <w:r>
        <w:rPr>
          <w:rFonts w:ascii="仿宋_GB2312" w:eastAsia="仿宋_GB2312" w:hAnsi="宋体" w:cs="宋体" w:hint="eastAsia"/>
          <w:kern w:val="0"/>
          <w:sz w:val="32"/>
          <w:szCs w:val="32"/>
        </w:rPr>
        <w:t>信息化与软件服务业处</w:t>
      </w:r>
      <w:bookmarkEnd w:id="10"/>
      <w:r>
        <w:rPr>
          <w:rFonts w:ascii="仿宋_GB2312" w:eastAsia="仿宋_GB2312" w:hAnsi="宋体" w:cs="宋体"/>
          <w:kern w:val="0"/>
          <w:sz w:val="32"/>
          <w:szCs w:val="32"/>
        </w:rPr>
        <w:t>负责认定工作的组织实施。</w:t>
      </w: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 xml:space="preserve">章 </w:t>
      </w:r>
      <w:bookmarkStart w:id="11" w:name="_Hlk71297443"/>
      <w:r>
        <w:rPr>
          <w:rFonts w:ascii="黑体" w:eastAsia="黑体" w:hAnsi="黑体"/>
          <w:sz w:val="32"/>
          <w:szCs w:val="32"/>
        </w:rPr>
        <w:t>攻关基地</w:t>
      </w:r>
      <w:r>
        <w:rPr>
          <w:rFonts w:ascii="黑体" w:eastAsia="黑体" w:hAnsi="黑体" w:hint="eastAsia"/>
          <w:sz w:val="32"/>
          <w:szCs w:val="32"/>
        </w:rPr>
        <w:t>的类型及标准</w:t>
      </w:r>
      <w:bookmarkEnd w:id="11"/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 xml:space="preserve">第四条 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按照建设内容和所起的作用分为两类：综合攻关基地、特色攻关基地。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综合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攻关基地</w:t>
      </w:r>
      <w:bookmarkStart w:id="12" w:name="_Hlk71298811"/>
      <w:r>
        <w:rPr>
          <w:rFonts w:ascii="仿宋_GB2312" w:eastAsia="仿宋_GB2312" w:hAnsi="宋体" w:cs="宋体" w:hint="eastAsia"/>
          <w:kern w:val="0"/>
          <w:sz w:val="32"/>
          <w:szCs w:val="32"/>
        </w:rPr>
        <w:t>是面向全市多行业及领域，以基础、通用软硬件项目为主进行技术攻关</w:t>
      </w:r>
      <w:bookmarkEnd w:id="12"/>
      <w:r>
        <w:rPr>
          <w:rFonts w:ascii="仿宋_GB2312" w:eastAsia="仿宋_GB2312" w:hAnsi="宋体" w:cs="宋体" w:hint="eastAsia"/>
          <w:kern w:val="0"/>
          <w:sz w:val="32"/>
          <w:szCs w:val="32"/>
        </w:rPr>
        <w:t>，并在</w:t>
      </w:r>
      <w:r>
        <w:rPr>
          <w:rFonts w:ascii="仿宋_GB2312" w:eastAsia="仿宋_GB2312" w:hAnsi="宋体" w:cs="宋体"/>
          <w:kern w:val="0"/>
          <w:sz w:val="32"/>
          <w:szCs w:val="32"/>
        </w:rPr>
        <w:t>适配调试、测试认证、应用推广、展示交流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等方面取得显著成效的平台。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特色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攻关基地</w:t>
      </w:r>
      <w:bookmarkStart w:id="13" w:name="_Hlk71298817"/>
      <w:r>
        <w:rPr>
          <w:rFonts w:ascii="仿宋_GB2312" w:eastAsia="仿宋_GB2312" w:hAnsi="宋体" w:cs="宋体" w:hint="eastAsia"/>
          <w:kern w:val="0"/>
          <w:sz w:val="32"/>
          <w:szCs w:val="32"/>
        </w:rPr>
        <w:t>是面向特定区域、特定行业领域、特定产品和服务的项目进行技术攻关</w:t>
      </w:r>
      <w:bookmarkEnd w:id="13"/>
      <w:r>
        <w:rPr>
          <w:rFonts w:ascii="仿宋_GB2312" w:eastAsia="仿宋_GB2312" w:hAnsi="宋体" w:cs="宋体" w:hint="eastAsia"/>
          <w:kern w:val="0"/>
          <w:sz w:val="32"/>
          <w:szCs w:val="32"/>
        </w:rPr>
        <w:t>，并在</w:t>
      </w:r>
      <w:r>
        <w:rPr>
          <w:rFonts w:ascii="仿宋_GB2312" w:eastAsia="仿宋_GB2312" w:hAnsi="宋体" w:cs="宋体"/>
          <w:kern w:val="0"/>
          <w:sz w:val="32"/>
          <w:szCs w:val="32"/>
        </w:rPr>
        <w:t>适配调试、测试认证、应用推广、展示交流等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方面取得突出成效的平台。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第</w:t>
      </w: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七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条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  <w:bookmarkStart w:id="14" w:name="_Hlk71299059"/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应</w:t>
      </w:r>
      <w:r>
        <w:rPr>
          <w:rFonts w:ascii="仿宋_GB2312" w:eastAsia="仿宋_GB2312" w:hAnsi="宋体" w:cs="宋体"/>
          <w:kern w:val="0"/>
          <w:sz w:val="32"/>
          <w:szCs w:val="32"/>
        </w:rPr>
        <w:t>具有明确的发展规划、功能定位和管理机制，拥有相应的服务设施、专业技术和管理人才队伍；主要面向我市信创产业领域的企业提供服务，具有公共性、开放性和资源共享性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特征，</w:t>
      </w:r>
      <w:r>
        <w:rPr>
          <w:rFonts w:ascii="仿宋_GB2312" w:eastAsia="仿宋_GB2312" w:hAnsi="宋体" w:cs="宋体"/>
          <w:kern w:val="0"/>
          <w:sz w:val="32"/>
          <w:szCs w:val="32"/>
        </w:rPr>
        <w:t>具备长期运营能力和经费来源。</w:t>
      </w:r>
      <w:bookmarkEnd w:id="14"/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第四章 </w:t>
      </w:r>
      <w:bookmarkStart w:id="15" w:name="_Hlk71297450"/>
      <w:r>
        <w:rPr>
          <w:rFonts w:ascii="黑体" w:eastAsia="黑体" w:hAnsi="黑体" w:hint="eastAsia"/>
          <w:sz w:val="32"/>
          <w:szCs w:val="32"/>
        </w:rPr>
        <w:t>申报管理</w:t>
      </w:r>
      <w:bookmarkEnd w:id="15"/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第八条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认定工作每年组织一次集中申报、评审和认定。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第九条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申报类别及条件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（一）共性申报条件如下：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1.攻关基地建设运营主体为在深圳行政区域内（含深汕特别合作区）依法注册登记的法人企业、事业单位、行业协会和其他组织（允许联合申报），基地建设运营地址为深圳行政区域内(含深汕特别合作区)；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2.攻关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基地须于申报之日之前建设完成并投入运营,项目建设期不超过2年。建设运营期不低于</w:t>
      </w:r>
      <w:r>
        <w:rPr>
          <w:rFonts w:ascii="仿宋_GB2312" w:eastAsia="仿宋_GB2312" w:hAnsi="Calibri"/>
          <w:color w:val="000000"/>
          <w:sz w:val="32"/>
          <w:szCs w:val="32"/>
        </w:rPr>
        <w:t>3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年。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（二）综合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申报条件如下：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1.</w:t>
      </w:r>
      <w:r>
        <w:rPr>
          <w:rFonts w:ascii="仿宋_GB2312" w:eastAsia="仿宋_GB2312" w:hAnsi="Calibri"/>
          <w:color w:val="000000"/>
          <w:sz w:val="32"/>
          <w:szCs w:val="32"/>
        </w:rPr>
        <w:t>专业技术人员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（指技术经纪人、工程师等专职工作人员，下同）数量不少于</w:t>
      </w:r>
      <w:r>
        <w:rPr>
          <w:rFonts w:ascii="仿宋_GB2312" w:eastAsia="仿宋_GB2312" w:hAnsi="Calibri"/>
          <w:color w:val="000000"/>
          <w:sz w:val="32"/>
          <w:szCs w:val="32"/>
        </w:rPr>
        <w:t>50人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2.首年建设运营费用</w:t>
      </w:r>
      <w:r>
        <w:rPr>
          <w:rFonts w:ascii="仿宋_GB2312" w:eastAsia="仿宋_GB2312" w:hAnsi="Calibri"/>
          <w:color w:val="000000"/>
          <w:sz w:val="32"/>
          <w:szCs w:val="32"/>
        </w:rPr>
        <w:t>不低于1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亿元（建设运营费用包含：攻关环境软硬件投资、云资源费用、研发费用、推广活动组织费等；不包含：</w:t>
      </w:r>
      <w:r>
        <w:rPr>
          <w:rFonts w:ascii="仿宋_GB2312" w:eastAsia="仿宋_GB2312" w:hAnsi="仿宋" w:cs="仿宋" w:hint="eastAsia"/>
          <w:kern w:val="0"/>
          <w:sz w:val="32"/>
          <w:szCs w:val="32"/>
          <w:lang w:val="zh-CN"/>
        </w:rPr>
        <w:t>房租、装修、水电、日常办公用品；下同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）；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3.第二年起，每年建设运营费用不低于</w:t>
      </w:r>
      <w:r>
        <w:rPr>
          <w:rFonts w:ascii="仿宋_GB2312" w:eastAsia="仿宋_GB2312" w:hAnsi="Calibri"/>
          <w:color w:val="000000"/>
          <w:sz w:val="32"/>
          <w:szCs w:val="32"/>
        </w:rPr>
        <w:t>2000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万元；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4.建设面积不低于</w:t>
      </w:r>
      <w:r>
        <w:rPr>
          <w:rFonts w:ascii="仿宋_GB2312" w:eastAsia="仿宋_GB2312" w:hAnsi="Calibri"/>
          <w:color w:val="000000"/>
          <w:sz w:val="32"/>
          <w:szCs w:val="32"/>
        </w:rPr>
        <w:t>2500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平方米；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5.发展合作伙伴累计不少于</w:t>
      </w:r>
      <w:r>
        <w:rPr>
          <w:rFonts w:ascii="仿宋_GB2312" w:eastAsia="仿宋_GB2312" w:hAnsi="Calibri"/>
          <w:color w:val="000000"/>
          <w:sz w:val="32"/>
          <w:szCs w:val="32"/>
        </w:rPr>
        <w:t>100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家。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（三）特色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申报条件如下：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1.</w:t>
      </w:r>
      <w:r>
        <w:rPr>
          <w:rFonts w:ascii="仿宋_GB2312" w:eastAsia="仿宋_GB2312" w:hAnsi="Calibri"/>
          <w:color w:val="000000"/>
          <w:sz w:val="32"/>
          <w:szCs w:val="32"/>
        </w:rPr>
        <w:t>专业技术人员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数量不少于</w:t>
      </w:r>
      <w:r>
        <w:rPr>
          <w:rFonts w:ascii="仿宋_GB2312" w:eastAsia="仿宋_GB2312" w:hAnsi="Calibri"/>
          <w:color w:val="000000"/>
          <w:sz w:val="32"/>
          <w:szCs w:val="32"/>
        </w:rPr>
        <w:t>15人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2.首年建设运营费用</w:t>
      </w:r>
      <w:r>
        <w:rPr>
          <w:rFonts w:ascii="仿宋_GB2312" w:eastAsia="仿宋_GB2312" w:hAnsi="Calibri"/>
          <w:color w:val="000000"/>
          <w:sz w:val="32"/>
          <w:szCs w:val="32"/>
        </w:rPr>
        <w:t>不低于1000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万元；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3.第二年起，建设运营费用不低于2</w:t>
      </w:r>
      <w:r>
        <w:rPr>
          <w:rFonts w:ascii="仿宋_GB2312" w:eastAsia="仿宋_GB2312" w:hAnsi="Calibri"/>
          <w:color w:val="000000"/>
          <w:sz w:val="32"/>
          <w:szCs w:val="32"/>
        </w:rPr>
        <w:t>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万元；</w:t>
      </w:r>
      <w:r>
        <w:rPr>
          <w:rFonts w:ascii="仿宋_GB2312" w:eastAsia="仿宋_GB2312" w:hAnsi="Calibri"/>
          <w:color w:val="000000"/>
          <w:sz w:val="32"/>
          <w:szCs w:val="32"/>
        </w:rPr>
        <w:t xml:space="preserve"> 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4.建设面积不低于</w:t>
      </w:r>
      <w:r>
        <w:rPr>
          <w:rFonts w:ascii="仿宋_GB2312" w:eastAsia="仿宋_GB2312" w:hAnsi="Calibri"/>
          <w:color w:val="000000"/>
          <w:sz w:val="32"/>
          <w:szCs w:val="32"/>
        </w:rPr>
        <w:t>600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平方米；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Calibri"/>
          <w:color w:val="000000"/>
          <w:sz w:val="32"/>
          <w:szCs w:val="32"/>
        </w:rPr>
      </w:pPr>
      <w:r>
        <w:rPr>
          <w:rFonts w:ascii="仿宋_GB2312" w:eastAsia="仿宋_GB2312" w:hAnsi="Calibri" w:hint="eastAsia"/>
          <w:color w:val="000000"/>
          <w:sz w:val="32"/>
          <w:szCs w:val="32"/>
        </w:rPr>
        <w:t>5.发展合作伙伴累计不少于</w:t>
      </w:r>
      <w:r>
        <w:rPr>
          <w:rFonts w:ascii="仿宋_GB2312" w:eastAsia="仿宋_GB2312" w:hAnsi="Calibri"/>
          <w:color w:val="000000"/>
          <w:sz w:val="32"/>
          <w:szCs w:val="32"/>
        </w:rPr>
        <w:t>40</w:t>
      </w:r>
      <w:r>
        <w:rPr>
          <w:rFonts w:ascii="仿宋_GB2312" w:eastAsia="仿宋_GB2312" w:hAnsi="Calibri" w:hint="eastAsia"/>
          <w:color w:val="000000"/>
          <w:sz w:val="32"/>
          <w:szCs w:val="32"/>
        </w:rPr>
        <w:t>家。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第十条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申报主体提出申请时须提交以下材料：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（一）深圳市信创攻关基地申报书；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bookmarkStart w:id="16" w:name="_Hlk71299818"/>
      <w:r>
        <w:rPr>
          <w:rFonts w:ascii="仿宋_GB2312" w:eastAsia="仿宋_GB2312" w:hAnsi="宋体" w:cs="宋体" w:hint="eastAsia"/>
          <w:kern w:val="0"/>
          <w:sz w:val="32"/>
          <w:szCs w:val="32"/>
        </w:rPr>
        <w:t>建设运营方案，建设运营投入相关协议，运营报告；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bookmarkEnd w:id="16"/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（三）其他根据申报需要须提供的材料。</w:t>
      </w: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第五章 </w:t>
      </w:r>
      <w:bookmarkStart w:id="17" w:name="_Hlk71297457"/>
      <w:r>
        <w:rPr>
          <w:rFonts w:ascii="黑体" w:eastAsia="黑体" w:hAnsi="黑体" w:hint="eastAsia"/>
          <w:sz w:val="32"/>
          <w:szCs w:val="32"/>
        </w:rPr>
        <w:t>组织认定</w:t>
      </w:r>
      <w:bookmarkEnd w:id="17"/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攻关基地</w:t>
      </w:r>
      <w:r>
        <w:rPr>
          <w:rFonts w:ascii="仿宋_GB2312" w:eastAsia="仿宋_GB2312" w:hAnsi="宋体" w:cs="宋体"/>
          <w:kern w:val="0"/>
          <w:sz w:val="32"/>
          <w:szCs w:val="32"/>
        </w:rPr>
        <w:t>每一批次有数量限制，</w:t>
      </w:r>
      <w:bookmarkStart w:id="18" w:name="_Hlk71300031"/>
      <w:r>
        <w:rPr>
          <w:rFonts w:ascii="仿宋_GB2312" w:eastAsia="仿宋_GB2312" w:hAnsi="宋体" w:cs="宋体"/>
          <w:kern w:val="0"/>
          <w:sz w:val="32"/>
          <w:szCs w:val="32"/>
        </w:rPr>
        <w:t>择优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遴选</w:t>
      </w:r>
      <w:r>
        <w:rPr>
          <w:rFonts w:ascii="仿宋_GB2312" w:eastAsia="仿宋_GB2312" w:hAnsi="宋体" w:cs="宋体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原则上每个行业领域、区域、特定产品或服务仅支持一个特色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bookmarkEnd w:id="18"/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 xml:space="preserve">第十二条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市工业和信息化局依据申报条件审查申报材料，视情况采用现场或线上汇报交流、实地考察等方式开展评审，研究提出拟认定示范基地名单。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拟认定名单由市工业和信息化局面向社会</w:t>
      </w:r>
      <w:r>
        <w:rPr>
          <w:rFonts w:ascii="仿宋_GB2312" w:eastAsia="仿宋_GB2312" w:hAnsi="宋体" w:cs="宋体"/>
          <w:kern w:val="0"/>
          <w:sz w:val="32"/>
          <w:szCs w:val="32"/>
        </w:rPr>
        <w:t>公示5个工作日。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 xml:space="preserve">第十四条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公示无异议，经市工业和信息化局批准发布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名单并授牌“深圳市综合/特色信创攻关基地”。</w:t>
      </w: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第六章</w:t>
      </w:r>
      <w:bookmarkStart w:id="19" w:name="_Hlk71297462"/>
      <w:r>
        <w:rPr>
          <w:rFonts w:ascii="黑体" w:eastAsia="黑体" w:hAnsi="黑体" w:hint="eastAsia"/>
          <w:sz w:val="32"/>
          <w:szCs w:val="32"/>
        </w:rPr>
        <w:t xml:space="preserve"> 监督管理</w:t>
      </w:r>
      <w:bookmarkEnd w:id="19"/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 xml:space="preserve">第十五条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市工业和信息化局重点支持</w:t>
      </w:r>
      <w:bookmarkStart w:id="20" w:name="_Hlk71300734"/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bookmarkEnd w:id="20"/>
      <w:r>
        <w:rPr>
          <w:rFonts w:ascii="仿宋_GB2312" w:eastAsia="仿宋_GB2312" w:hAnsi="宋体" w:cs="宋体" w:hint="eastAsia"/>
          <w:kern w:val="0"/>
          <w:sz w:val="32"/>
          <w:szCs w:val="32"/>
        </w:rPr>
        <w:t>发展，积极协调有关部门制定相应扶持政策，建立持续稳定支持长效机制，鼓励攻关基地完成</w:t>
      </w:r>
      <w:r>
        <w:rPr>
          <w:rFonts w:ascii="仿宋_GB2312" w:eastAsia="仿宋_GB2312" w:hAnsi="宋体" w:cs="宋体"/>
          <w:kern w:val="0"/>
          <w:sz w:val="32"/>
          <w:szCs w:val="32"/>
        </w:rPr>
        <w:t>技术攻关、适配调试、测试认证、应用推广、展示交流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等任务。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攻关基地</w:t>
      </w:r>
      <w:bookmarkStart w:id="21" w:name="_Hlk71300818"/>
      <w:r>
        <w:rPr>
          <w:rFonts w:ascii="仿宋_GB2312" w:eastAsia="仿宋_GB2312" w:hAnsi="宋体" w:cs="宋体" w:hint="eastAsia"/>
          <w:kern w:val="0"/>
          <w:sz w:val="32"/>
          <w:szCs w:val="32"/>
        </w:rPr>
        <w:t>有义务根据市工业和信息化局工作需要，提交攻关基地建设与发展情况报告。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bookmarkEnd w:id="21"/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第十七条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出现下列情形之一的，取消</w:t>
      </w:r>
      <w:bookmarkStart w:id="22" w:name="_Hlk71300868"/>
      <w:r>
        <w:rPr>
          <w:rFonts w:ascii="仿宋_GB2312" w:eastAsia="仿宋_GB2312" w:hAnsi="宋体" w:cs="宋体"/>
          <w:kern w:val="0"/>
          <w:sz w:val="32"/>
          <w:szCs w:val="32"/>
        </w:rPr>
        <w:t>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攻关</w:t>
      </w:r>
      <w:r>
        <w:rPr>
          <w:rFonts w:ascii="仿宋_GB2312" w:eastAsia="仿宋_GB2312" w:hAnsi="宋体" w:cs="宋体"/>
          <w:kern w:val="0"/>
          <w:sz w:val="32"/>
          <w:szCs w:val="32"/>
        </w:rPr>
        <w:t>基地资格</w:t>
      </w:r>
      <w:bookmarkEnd w:id="22"/>
      <w:r>
        <w:rPr>
          <w:rFonts w:ascii="仿宋_GB2312" w:eastAsia="仿宋_GB2312" w:hAnsi="宋体" w:cs="宋体"/>
          <w:kern w:val="0"/>
          <w:sz w:val="32"/>
          <w:szCs w:val="32"/>
        </w:rPr>
        <w:t>：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（一）在申报评审过程中未如实提供有关材料，弄虚作假、有欺瞒行为的或在经营期间被纳入失信名单的；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（二）利用攻关基地资格从事任何国家法律、法规所不允许的或与信息技术应用创新发展无关的活动；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（三）不配合攻关基地监督管理工作；</w:t>
      </w:r>
    </w:p>
    <w:p>
      <w:pPr>
        <w:widowControl/>
        <w:spacing w:before="60" w:after="60"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（四）其他违反法律法规或国家政策的。</w:t>
      </w:r>
    </w:p>
    <w:p>
      <w:pPr>
        <w:pStyle w:val="NormalWeb"/>
        <w:spacing w:before="0" w:beforeAutospacing="0" w:after="0" w:afterAutospacing="0"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第七章 附则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微软雅黑" w:eastAsia="微软雅黑" w:hAnsi="微软雅黑" w:cs="宋体"/>
          <w:color w:val="555555"/>
          <w:kern w:val="0"/>
          <w:sz w:val="24"/>
          <w:szCs w:val="24"/>
        </w:rPr>
      </w:pPr>
      <w:bookmarkStart w:id="23" w:name="_Hlk71300891"/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第十八条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本办法由市工业和信息化局负责解释。</w:t>
      </w:r>
    </w:p>
    <w:p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　　第十九条</w:t>
      </w:r>
      <w:r>
        <w:rPr>
          <w:rFonts w:ascii="仿宋_GB2312" w:eastAsia="仿宋_GB2312" w:hAnsi="宋体" w:cs="宋体"/>
          <w:b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本办法自印发起十日后施行，有效期五年。</w:t>
      </w:r>
    </w:p>
    <w:p>
      <w:pPr>
        <w:widowControl/>
        <w:spacing w:before="60" w:after="60" w:line="312" w:lineRule="auto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bookmarkEnd w:id="23"/>
    </w:p>
    <w:p>
      <w:pPr>
        <w:widowControl/>
        <w:jc w:val="left"/>
      </w:pPr>
      <w:r>
        <w:br w:type="page"/>
      </w:r>
    </w:p>
    <w:p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深圳市信创攻关基地认定办法（征求意见稿）的附件</w:t>
      </w:r>
    </w:p>
    <w:p>
      <w:pPr>
        <w:spacing w:line="600" w:lineRule="exact"/>
        <w:jc w:val="left"/>
        <w:rPr>
          <w:rFonts w:ascii="黑体" w:eastAsia="黑体" w:hAnsi="黑体" w:cs="黑体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24"/>
        </w:rPr>
        <w:t>深圳市信创攻关基地申报书</w:t>
      </w:r>
    </w:p>
    <w:p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（封  面）</w:t>
      </w:r>
    </w:p>
    <w:p>
      <w:pPr>
        <w:spacing w:line="600" w:lineRule="exact"/>
        <w:rPr>
          <w:color w:val="000000"/>
          <w:szCs w:val="24"/>
        </w:rPr>
      </w:pPr>
    </w:p>
    <w:p>
      <w:pPr>
        <w:spacing w:line="600" w:lineRule="exact"/>
        <w:ind w:firstLine="627" w:firstLineChars="196"/>
        <w:rPr>
          <w:rFonts w:eastAsia="仿宋"/>
          <w:color w:val="000000"/>
          <w:kern w:val="0"/>
          <w:sz w:val="32"/>
        </w:rPr>
      </w:pPr>
    </w:p>
    <w:p>
      <w:pPr>
        <w:spacing w:line="600" w:lineRule="exact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　　　单位名称（盖章）：（牵头单位）　　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平台名称：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项目负责人：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联系人：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联系电话：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手机：</w:t>
      </w:r>
    </w:p>
    <w:p>
      <w:pPr>
        <w:spacing w:line="600" w:lineRule="exact"/>
        <w:ind w:firstLine="960" w:firstLineChars="30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电子邮箱：</w:t>
      </w:r>
    </w:p>
    <w:p>
      <w:pPr>
        <w:spacing w:line="600" w:lineRule="exact"/>
        <w:jc w:val="left"/>
        <w:rPr>
          <w:color w:val="000000"/>
          <w:szCs w:val="24"/>
        </w:rPr>
      </w:pPr>
    </w:p>
    <w:p>
      <w:pPr>
        <w:spacing w:line="600" w:lineRule="exact"/>
        <w:jc w:val="left"/>
        <w:rPr>
          <w:color w:val="000000"/>
          <w:szCs w:val="24"/>
        </w:rPr>
      </w:pPr>
    </w:p>
    <w:p>
      <w:pPr>
        <w:spacing w:line="600" w:lineRule="exact"/>
        <w:jc w:val="left"/>
        <w:rPr>
          <w:color w:val="000000"/>
          <w:szCs w:val="24"/>
        </w:rPr>
      </w:pPr>
    </w:p>
    <w:p>
      <w:pPr>
        <w:spacing w:line="600" w:lineRule="exact"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/>
          <w:color w:val="000000"/>
          <w:kern w:val="0"/>
          <w:sz w:val="32"/>
        </w:rPr>
        <w:t xml:space="preserve"> </w:t>
      </w:r>
      <w:r>
        <w:rPr>
          <w:color w:val="000000"/>
          <w:kern w:val="0"/>
          <w:sz w:val="32"/>
        </w:rPr>
        <w:t xml:space="preserve">  </w:t>
      </w:r>
      <w:r>
        <w:rPr>
          <w:rFonts w:hint="eastAsia"/>
          <w:color w:val="000000"/>
          <w:kern w:val="0"/>
          <w:sz w:val="32"/>
        </w:rPr>
        <w:t>年</w:t>
      </w:r>
      <w:r>
        <w:rPr>
          <w:color w:val="000000"/>
          <w:kern w:val="0"/>
          <w:sz w:val="32"/>
        </w:rPr>
        <w:t xml:space="preserve">  </w:t>
      </w:r>
      <w:r>
        <w:rPr>
          <w:rFonts w:hint="eastAsia"/>
          <w:color w:val="000000"/>
          <w:kern w:val="0"/>
          <w:sz w:val="32"/>
        </w:rPr>
        <w:t>　月　</w:t>
      </w:r>
      <w:r>
        <w:rPr>
          <w:color w:val="000000"/>
          <w:kern w:val="0"/>
          <w:sz w:val="32"/>
        </w:rPr>
        <w:t xml:space="preserve">  </w:t>
      </w:r>
      <w:r>
        <w:rPr>
          <w:rFonts w:hint="eastAsia"/>
          <w:color w:val="000000"/>
          <w:kern w:val="0"/>
          <w:sz w:val="32"/>
        </w:rPr>
        <w:t>日</w:t>
      </w:r>
    </w:p>
    <w:p>
      <w:pPr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color w:val="000000"/>
          <w:szCs w:val="24"/>
        </w:rPr>
        <w:br w:type="page"/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申报单位信息表</w:t>
      </w:r>
    </w:p>
    <w:p>
      <w:pPr>
        <w:snapToGrid w:val="0"/>
        <w:spacing w:line="600" w:lineRule="exact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申报单位（盖章）：</w:t>
      </w:r>
      <w:r>
        <w:rPr>
          <w:color w:val="000000"/>
          <w:szCs w:val="24"/>
        </w:rPr>
        <w:t xml:space="preserve">                                       </w:t>
      </w:r>
      <w:r>
        <w:rPr>
          <w:rFonts w:hint="eastAsia"/>
          <w:color w:val="000000"/>
          <w:szCs w:val="24"/>
        </w:rPr>
        <w:t xml:space="preserve">         金额单位：万元</w:t>
      </w:r>
    </w:p>
    <w:tbl>
      <w:tblPr>
        <w:tblStyle w:val="TableNormal"/>
        <w:tblW w:w="9600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45"/>
        <w:gridCol w:w="2086"/>
        <w:gridCol w:w="526"/>
        <w:gridCol w:w="287"/>
        <w:gridCol w:w="981"/>
        <w:gridCol w:w="601"/>
        <w:gridCol w:w="1120"/>
        <w:gridCol w:w="281"/>
        <w:gridCol w:w="152"/>
        <w:gridCol w:w="316"/>
        <w:gridCol w:w="589"/>
        <w:gridCol w:w="971"/>
      </w:tblGrid>
      <w:tr>
        <w:tblPrEx>
          <w:tblW w:w="9600" w:type="dxa"/>
          <w:tblInd w:w="-4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/>
        </w:trPr>
        <w:tc>
          <w:tcPr>
            <w:tcW w:w="9600" w:type="dxa"/>
            <w:gridSpan w:val="13"/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一、单位基本情况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申报单位</w:t>
            </w:r>
          </w:p>
        </w:tc>
        <w:tc>
          <w:tcPr>
            <w:tcW w:w="4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统一社会信用代码</w:t>
            </w:r>
          </w:p>
        </w:tc>
        <w:tc>
          <w:tcPr>
            <w:tcW w:w="2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详细地址</w:t>
            </w:r>
          </w:p>
        </w:tc>
        <w:tc>
          <w:tcPr>
            <w:tcW w:w="4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注册时间</w:t>
            </w:r>
          </w:p>
        </w:tc>
        <w:tc>
          <w:tcPr>
            <w:tcW w:w="2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注册时间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外资比例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eastAsia="仿宋_GB2312"/>
                <w:color w:val="000000"/>
                <w:kern w:val="0"/>
                <w:sz w:val="24"/>
              </w:rPr>
              <w:t>%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资产总额</w:t>
            </w:r>
          </w:p>
        </w:tc>
        <w:tc>
          <w:tcPr>
            <w:tcW w:w="4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固定资产</w:t>
            </w:r>
          </w:p>
        </w:tc>
        <w:tc>
          <w:tcPr>
            <w:tcW w:w="2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企业类型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□国有企业 □私营企业 □股份制企业 □外商投资企业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□其他企业（请说明：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  <w:u w:val="single"/>
              </w:rPr>
              <w:t xml:space="preserve">                        　　　　　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联系人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电话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手机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法人代表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国籍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联系方式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在职职工人数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（人）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其中：研发人员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（人）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研发人员占职工总数比重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%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资产总额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（万元）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净资产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（万元）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固定资产总额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（万元）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流动资产总额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（万元）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负债总额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（万元）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资产负债率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二、经营情况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经营指标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营业收入（万元）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其中：纳统软件收入（万元）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利润（万元）</w:t>
            </w: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税金（万元）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新增发明专利（件）、软著（件）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</w:t>
            </w:r>
            <w:r>
              <w:rPr>
                <w:rFonts w:hint="eastAsia"/>
                <w:color w:val="000000"/>
                <w:szCs w:val="21"/>
              </w:rPr>
              <w:t>9年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</w:t>
            </w:r>
            <w:r>
              <w:rPr>
                <w:rFonts w:hint="eastAsia"/>
                <w:color w:val="000000"/>
                <w:szCs w:val="21"/>
              </w:rPr>
              <w:t>20年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三、业务发展情况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/>
          <w:jc w:val="center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企业主要产品及市场占有情况（</w:t>
            </w:r>
            <w:r>
              <w:rPr>
                <w:color w:val="000000"/>
                <w:szCs w:val="21"/>
              </w:rPr>
              <w:t>500-800</w:t>
            </w:r>
            <w:r>
              <w:rPr>
                <w:rFonts w:hint="eastAsia"/>
                <w:color w:val="000000"/>
                <w:szCs w:val="21"/>
              </w:rPr>
              <w:t>字）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四、牵头或参与过市级及以上政府项目情况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管理部门</w:t>
            </w:r>
          </w:p>
        </w:tc>
        <w:tc>
          <w:tcPr>
            <w:tcW w:w="2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牵头/参与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五、相关资质或认定情况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授予或认定部门</w:t>
            </w:r>
          </w:p>
        </w:tc>
        <w:tc>
          <w:tcPr>
            <w:tcW w:w="1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资质或认定名称</w:t>
            </w:r>
          </w:p>
        </w:tc>
        <w:tc>
          <w:tcPr>
            <w:tcW w:w="1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授予或认定时间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有效期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六、知识产权情况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颁发时间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国际标准/国家标准/行业标准/地方标准/团体标准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发明专利/实用新型/软件著作权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七、真实性承诺声明</w:t>
            </w:r>
          </w:p>
        </w:tc>
      </w:tr>
      <w:tr>
        <w:tblPrEx>
          <w:tblW w:w="9600" w:type="dxa"/>
          <w:jc w:val="center"/>
          <w:tblInd w:w="-45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  <w:jc w:val="center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560" w:lineRule="exact"/>
              <w:ind w:firstLine="560" w:firstLineChars="200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本单位郑重承诺上述填报信息情况均真实、合法，如有不实之处，愿负相应法律责任，并承担由此产生的一切后果。</w:t>
            </w:r>
          </w:p>
          <w:p>
            <w:pPr>
              <w:spacing w:line="560" w:lineRule="exact"/>
              <w:ind w:firstLine="560" w:firstLineChars="200"/>
              <w:rPr>
                <w:rFonts w:eastAsia="仿宋"/>
                <w:sz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仿宋"/>
                <w:sz w:val="28"/>
              </w:rPr>
              <w:t xml:space="preserve">                                     单位：（盖章）</w:t>
            </w:r>
          </w:p>
        </w:tc>
      </w:tr>
    </w:tbl>
    <w:p>
      <w:pPr>
        <w:spacing w:line="560" w:lineRule="exact"/>
        <w:ind w:firstLine="560" w:firstLineChars="200"/>
        <w:rPr>
          <w:rFonts w:eastAsia="仿宋"/>
          <w:sz w:val="28"/>
        </w:rPr>
      </w:pPr>
      <w:r>
        <w:rPr>
          <w:rFonts w:eastAsia="仿宋" w:hint="eastAsia"/>
          <w:sz w:val="28"/>
        </w:rPr>
        <w:t>*如为联合申报，每个参与主体均需填写。</w:t>
      </w:r>
    </w:p>
    <w:p>
      <w:pPr>
        <w:sectPr>
          <w:headerReference w:type="even" r:id="rId5"/>
          <w:headerReference w:type="default" r:id="rId6"/>
          <w:footerReference w:type="default" r:id="rId7"/>
          <w:headerReference w:type="first" r:id="rId8"/>
          <w:pgSz w:w="11906" w:h="16838"/>
          <w:pgMar w:top="1440" w:right="1797" w:bottom="1440" w:left="1797" w:header="851" w:footer="964" w:gutter="0"/>
          <w:cols w:num="1" w:space="425"/>
          <w:docGrid w:type="lines" w:linePitch="312" w:charSpace="0"/>
        </w:sectPr>
      </w:pPr>
    </w:p>
    <w:p>
      <w:pPr>
        <w:snapToGrid w:val="0"/>
        <w:spacing w:line="580" w:lineRule="exact"/>
        <w:jc w:val="center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深圳市信创攻关基地申请表</w:t>
      </w:r>
    </w:p>
    <w:tbl>
      <w:tblPr>
        <w:tblStyle w:val="TableNormal"/>
        <w:tblW w:w="139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2318"/>
        <w:gridCol w:w="274"/>
        <w:gridCol w:w="1702"/>
        <w:gridCol w:w="2015"/>
        <w:gridCol w:w="2095"/>
        <w:gridCol w:w="4883"/>
      </w:tblGrid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基地名称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建设起止时间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网址及备案号</w:t>
            </w:r>
          </w:p>
          <w:p>
            <w:pPr>
              <w:spacing w:line="320" w:lineRule="exact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（已建网站的填写）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发展合作伙伴数量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4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建设运营单位</w:t>
            </w:r>
          </w:p>
          <w:p>
            <w:pPr>
              <w:spacing w:line="32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（如为联合申报，则第一个为牵头单位）</w:t>
            </w:r>
          </w:p>
        </w:tc>
        <w:tc>
          <w:tcPr>
            <w:tcW w:w="8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20" w:lineRule="exact"/>
              <w:jc w:val="left"/>
              <w:rPr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服务资源情况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专业技术人员数量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left"/>
              <w:rPr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基地建设面积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Theme="minorEastAsia" w:hAnsiTheme="minorEastAsia" w:cstheme="minorEastAsia" w:hint="eastAsia"/>
                <w:color w:val="000000"/>
                <w:sz w:val="24"/>
                <w:szCs w:val="24"/>
              </w:rPr>
              <w:t>平方米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基地首年建设运营费用</w:t>
            </w:r>
          </w:p>
        </w:tc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ind w:firstLine="3780" w:firstLineChars="1800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第二年起，每年建设运营费用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              万元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建设运营协议时长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 xml:space="preserve">                           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年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1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基地基本情况</w:t>
            </w:r>
          </w:p>
        </w:tc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（简要介绍基地运营方、资源方、投入约定；攻关目标、任务、攻关环境建设情况、研发能力情况；及攻关所应用的系统架构、功能模块、开源等技术特点）（</w:t>
            </w:r>
            <w:r>
              <w:rPr>
                <w:color w:val="000000"/>
                <w:szCs w:val="21"/>
                <w:lang w:bidi="ar"/>
              </w:rPr>
              <w:t>500-1000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字）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生态构建情况</w:t>
            </w:r>
          </w:p>
        </w:tc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（简要介绍基地为生态链合作企业提供技术攻关、适配调试、测试认证、应用推广、展示交流的模式及成果，对供给侧或需求侧的推动情况，以及形成的典型的可复制推广的解决方案）（</w:t>
            </w:r>
            <w:r>
              <w:rPr>
                <w:color w:val="000000"/>
                <w:szCs w:val="21"/>
                <w:lang w:bidi="ar"/>
              </w:rPr>
              <w:t>500-1000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字）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3"/>
          <w:jc w:val="center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创新性分析</w:t>
            </w:r>
          </w:p>
        </w:tc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（将基地与国内外同类型平台进行对照，从规模实力、创新点、市场前景、核心竞争力、对行业发展前景影响等方面对比）（</w:t>
            </w:r>
            <w:r>
              <w:rPr>
                <w:color w:val="000000"/>
                <w:szCs w:val="21"/>
                <w:lang w:bidi="ar"/>
              </w:rPr>
              <w:t>500-1000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字）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/>
          <w:jc w:val="center"/>
        </w:trPr>
        <w:tc>
          <w:tcPr>
            <w:tcW w:w="139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平台生态链企业（合作伙伴企业）列表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合作伙伴企业名称</w:t>
            </w:r>
          </w:p>
        </w:tc>
        <w:tc>
          <w:tcPr>
            <w:tcW w:w="3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所在城市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营收规模</w:t>
            </w: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W w:w="13950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/>
          <w:jc w:val="center"/>
        </w:trPr>
        <w:tc>
          <w:tcPr>
            <w:tcW w:w="139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基地生态链企业共</w:t>
            </w:r>
            <w:r>
              <w:rPr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家，包括深圳市内企业</w:t>
            </w:r>
            <w:r>
              <w:rPr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家、深圳市外企业</w:t>
            </w:r>
            <w:r>
              <w:rPr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家。</w:t>
            </w:r>
          </w:p>
        </w:tc>
      </w:tr>
    </w:tbl>
    <w:p>
      <w:pPr>
        <w:sectPr>
          <w:headerReference w:type="even" r:id="rId9"/>
          <w:headerReference w:type="default" r:id="rId10"/>
          <w:headerReference w:type="first" r:id="rId11"/>
          <w:pgSz w:w="16838" w:h="11906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黑体" w:hint="eastAsia"/>
          <w:sz w:val="44"/>
          <w:szCs w:val="44"/>
        </w:rPr>
        <w:t>深圳市信创攻关基地申报材料</w:t>
      </w:r>
    </w:p>
    <w:p>
      <w:pPr>
        <w:spacing w:line="600" w:lineRule="exact"/>
        <w:ind w:firstLine="1600" w:firstLineChars="5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一、基地建设背景。</w:t>
      </w:r>
      <w:r>
        <w:rPr>
          <w:rFonts w:eastAsia="仿宋_GB2312" w:hint="eastAsia"/>
          <w:sz w:val="32"/>
          <w:szCs w:val="32"/>
        </w:rPr>
        <w:t>说明基地业务所在行业领域的发展现状、发展趋势及未来前景；说明基地建设的主要考虑、各资源方投入、发展目标、技术力量等情况。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二、基地运营情况。</w:t>
      </w:r>
      <w:r>
        <w:rPr>
          <w:rFonts w:eastAsia="仿宋_GB2312" w:hint="eastAsia"/>
          <w:sz w:val="32"/>
          <w:szCs w:val="32"/>
        </w:rPr>
        <w:t>说明基地的运营情况、发展规模、融资情况或资金来源、业务模式、盈利模式，以及下一步发展考虑。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三、基地示范效应。</w:t>
      </w:r>
      <w:r>
        <w:rPr>
          <w:rFonts w:eastAsia="仿宋_GB2312" w:hint="eastAsia"/>
          <w:sz w:val="32"/>
          <w:szCs w:val="32"/>
        </w:rPr>
        <w:t>着重说明基地的典型示范效应，可以在其他领域或地区推广应用的发展治理经验，以及在促进行业健康良性发展等方面的示范做法。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四、基地优势特色。</w:t>
      </w:r>
      <w:r>
        <w:rPr>
          <w:rFonts w:eastAsia="仿宋_GB2312" w:hint="eastAsia"/>
          <w:sz w:val="32"/>
          <w:szCs w:val="32"/>
        </w:rPr>
        <w:t>分析基地在全行业中的具体位置与发展水平，以及与行业内其他同类基地相比，自身的竞争优势和主要特点等。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五、经济社会价值。</w:t>
      </w:r>
      <w:r>
        <w:rPr>
          <w:rFonts w:eastAsia="仿宋_GB2312" w:hint="eastAsia"/>
          <w:sz w:val="32"/>
          <w:szCs w:val="32"/>
        </w:rPr>
        <w:t>分析评价基地对经济发展、创新创业、劳动就业、产业转型升级等方面的现实和长远影响。</w:t>
      </w:r>
    </w:p>
    <w:p>
      <w:pPr>
        <w:spacing w:line="560" w:lineRule="exact"/>
        <w:ind w:firstLine="640" w:firstLineChars="200"/>
        <w:rPr>
          <w:rFonts w:ascii="黑体" w:eastAsia="黑体" w:hAnsi="黑体" w:cs="楷体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六、其他佐证材料</w:t>
      </w:r>
    </w:p>
    <w:p>
      <w:pPr>
        <w:tabs>
          <w:tab w:val="left" w:pos="610"/>
        </w:tabs>
      </w:pPr>
      <w:bookmarkEnd w:id="2"/>
    </w:p>
    <w:p>
      <w:pPr>
        <w:spacing w:line="560" w:lineRule="exact"/>
        <w:ind w:firstLine="640" w:firstLineChars="200"/>
        <w:rPr>
          <w:rFonts w:ascii="仿宋_GB2312" w:eastAsia="仿宋_GB2312" w:hAnsi="等线" w:cs="Times New Roman"/>
          <w:sz w:val="32"/>
        </w:rPr>
      </w:pPr>
    </w:p>
    <w:p>
      <w:pPr>
        <w:tabs>
          <w:tab w:val="left" w:pos="5625"/>
        </w:tabs>
        <w:spacing w:line="400" w:lineRule="exact"/>
        <w:jc w:val="left"/>
        <w:rPr>
          <w:rFonts w:ascii="仿宋_GB2312" w:eastAsia="仿宋_GB2312" w:hAnsi="Times New Roman" w:cs="Times New Roman"/>
          <w:sz w:val="22"/>
        </w:rPr>
      </w:pPr>
    </w:p>
    <w:sectPr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2098" w:right="1474" w:bottom="1985" w:left="1588" w:header="851" w:footer="141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391151459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宋体"/>
                              <w:kern w:val="0"/>
                              <w:sz w:val="28"/>
                              <w:szCs w:val="21"/>
                            </w:rPr>
                            <w:t>3</w:t>
                          </w: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宋体" w:hint="eastAsia"/>
                              <w:kern w:val="0"/>
                              <w:sz w:val="28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65" type="#_x0000_t202" style="width:2in;height:2in;margin-top:0;margin-left:0;mso-height-relative:page;mso-position-horizontal:outside;mso-position-horizontal-relative:margin;mso-width-relative:page;mso-wrap-style:none;position:absolute;z-index:25167564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t xml:space="preserve">- </w:t>
                    </w: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fldChar w:fldCharType="begin"/>
                    </w: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fldChar w:fldCharType="separate"/>
                    </w:r>
                    <w:r>
                      <w:rPr>
                        <w:rFonts w:ascii="仿宋_GB2312" w:eastAsia="仿宋_GB2312" w:hAnsi="宋体"/>
                        <w:kern w:val="0"/>
                        <w:sz w:val="28"/>
                        <w:szCs w:val="21"/>
                      </w:rPr>
                      <w:t>3</w:t>
                    </w: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fldChar w:fldCharType="end"/>
                    </w:r>
                    <w:r>
                      <w:rPr>
                        <w:rFonts w:ascii="仿宋_GB2312" w:eastAsia="仿宋_GB2312" w:hAnsi="宋体" w:hint="eastAsia"/>
                        <w:kern w:val="0"/>
                        <w:sz w:val="28"/>
                        <w:szCs w:val="21"/>
                      </w:rPr>
                      <w:t xml:space="preserve"> 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9504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20 18:08:2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20 18:08:2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8480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5-20 18:08:21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2576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60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1-05-20 18:08:21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o:spid="_x0000_s2057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0528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58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1-05-20 18:08:21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o:spid="_x0000_s2055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1552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1-05-20 18:08:21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o:spid="_x0000_s2066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7696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67" type="#_x0000_t136" style="width:280pt;height:44pt;margin-top:0;margin-left:0;mso-position-horizontal:center;mso-position-horizontal-relative:page;mso-position-vertical:center;mso-position-vertical-relative:page;position:absolute;rotation:-45;z-index:251667456" fillcolor="#e3e4e6" strokecolor="#f4f5f6">
          <v:textpath style="font-family:'宋体'" string="深圳市工业和信息化局 夏良庆（非）&#10;2021-05-20 18:08:21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o:spid="_x0000_s206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3600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64" type="#_x0000_t136" style="width:280pt;height:44pt;margin-top:0;margin-left:0;mso-position-horizontal:center;mso-position-horizontal-relative:page;mso-position-vertical:center;mso-position-vertical-relative:page;position:absolute;rotation:-45;z-index:251666432" fillcolor="#e3e4e6" strokecolor="#f4f5f6">
          <v:textpath style="font-family:'宋体'" string="深圳市工业和信息化局 夏良庆（非）&#10;2021-05-20 18:08:21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o:spid="_x0000_s206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76672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1:03"/>
        </v:shape>
      </w:pict>
    </w:r>
  </w:p>
  <w:p>
    <w:r>
      <w:pict>
        <v:shape id="_x0000_s2062" type="#_x0000_t136" style="width:280pt;height:44pt;margin-top:0;margin-left:0;mso-position-horizontal:center;mso-position-horizontal-relative:page;mso-position-vertical:center;mso-position-vertical-relative:page;position:absolute;rotation:-45;z-index:251665408" fillcolor="#e3e4e6" strokecolor="#f4f5f6">
          <v:textpath style="font-family:'宋体'" string="深圳市工业和信息化局 夏良庆（非）&#10;2021-05-20 18:08:2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GWebUrl" w:val="http://csfile.szoa.sz.gov.cn//file/download?md5Path=026203411f53125deb60868b0d64e5e6@29295&amp;webOffice=1&amp;identityId=719662F317F74670CDD1B690D0F64E78&amp;token=7c387116e90f412699543314963b30a1&amp;identityId=719662F317F74670CDD1B690D0F64E78&amp;wjbh=B202009883&amp;hddyid=LCA010005_HD_01&amp;fileSrcName=2020_06_15_9_2_8_7F2CB5FAAECFCC58E68D53E59DB8E362.docx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0"/>
    <w:uiPriority w:val="9"/>
    <w:qFormat/>
    <w:pPr>
      <w:keepNext/>
      <w:keepLines/>
      <w:spacing w:line="560" w:lineRule="exact"/>
      <w:outlineLvl w:val="0"/>
    </w:pPr>
    <w:rPr>
      <w:rFonts w:eastAsia="黑体"/>
      <w:bCs/>
      <w:kern w:val="44"/>
      <w:sz w:val="32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333333"/>
      <w:u w:val="none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BA0000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1">
    <w:name w:val="明显参考1"/>
    <w:basedOn w:val="DefaultParagraphFont"/>
    <w:uiPriority w:val="32"/>
    <w:qFormat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table" w:customStyle="1" w:styleId="TableNormal0">
    <w:name w:val="Table Normal_0"/>
    <w:semiHidden/>
    <w:qFormat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108" w:type="dxa"/>
        <w:bottom w:w="0" w:type="dxa"/>
        <w:right w:w="0" w:type="dxa"/>
      </w:tblCellMar>
    </w:tblPr>
  </w:style>
  <w:style w:type="character" w:customStyle="1" w:styleId="10">
    <w:name w:val="标题 1 字符"/>
    <w:basedOn w:val="DefaultParagraphFont"/>
    <w:link w:val="Heading1"/>
    <w:uiPriority w:val="9"/>
    <w:qFormat/>
    <w:rPr>
      <w:rFonts w:eastAsia="黑体" w:asciiTheme="minorHAnsi" w:hAnsiTheme="minorHAnsi" w:cstheme="minorBidi"/>
      <w:bCs/>
      <w:kern w:val="44"/>
      <w:sz w:val="32"/>
      <w:szCs w:val="4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5.xml" /><Relationship Id="rId11" Type="http://schemas.openxmlformats.org/officeDocument/2006/relationships/header" Target="header6.xml" /><Relationship Id="rId12" Type="http://schemas.openxmlformats.org/officeDocument/2006/relationships/header" Target="header7.xml" /><Relationship Id="rId13" Type="http://schemas.openxmlformats.org/officeDocument/2006/relationships/header" Target="header8.xml" /><Relationship Id="rId14" Type="http://schemas.openxmlformats.org/officeDocument/2006/relationships/footer" Target="footer2.xml" /><Relationship Id="rId15" Type="http://schemas.openxmlformats.org/officeDocument/2006/relationships/header" Target="header9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  <customShpInfo spid="_x0000_s2051"/>
    <customShpInfo spid="_x0000_s2052"/>
    <customShpInfo spid="_x0000_s2054"/>
    <customShpInfo spid="_x0000_s2053"/>
    <customShpInfo spid="_x0000_s2055"/>
    <customShpInfo spid="_x0000_s2058"/>
    <customShpInfo spid="_x0000_s205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11</Pages>
  <Words>561</Words>
  <Characters>3198</Characters>
  <Application>Microsoft Office Word</Application>
  <DocSecurity>0</DocSecurity>
  <Lines>26</Lines>
  <Paragraphs>7</Paragraphs>
  <ScaleCrop>false</ScaleCrop>
  <Company>Microsoft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李嫣</dc:creator>
  <cp:lastModifiedBy>可扬</cp:lastModifiedBy>
  <cp:revision>9</cp:revision>
  <cp:lastPrinted>2021-05-20T09:32:47Z</cp:lastPrinted>
  <dcterms:created xsi:type="dcterms:W3CDTF">2021-05-15T12:40:00Z</dcterms:created>
  <dcterms:modified xsi:type="dcterms:W3CDTF">2021-05-20T09:33:08Z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ABFDAFC6EA9B45FCAE9325B66E26D572</vt:lpwstr>
  </property>
  <property fmtid="{D5CDD505-2E9C-101B-9397-08002B2CF9AE}" pid="3" name="KSOProductBuildVer">
    <vt:lpwstr>2052-11.1.0.10495</vt:lpwstr>
  </property>
</Properties>
</file>