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市工业和信息化局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普法责任清单</w:t>
      </w:r>
    </w:p>
    <w:p>
      <w:pPr>
        <w:spacing w:line="640" w:lineRule="exact"/>
        <w:ind w:firstLine="640" w:firstLineChars="200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15063" w:type="dxa"/>
        <w:jc w:val="center"/>
        <w:tblInd w:w="-2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12"/>
        <w:gridCol w:w="3912"/>
        <w:gridCol w:w="1956"/>
        <w:gridCol w:w="1675"/>
        <w:gridCol w:w="2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承办处室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普法职责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重点宣传法律法规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普法对象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宣传时间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市中小企业服务局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</w:t>
            </w:r>
            <w:r>
              <w:rPr>
                <w:rFonts w:hint="eastAsia" w:ascii="宋体" w:hAnsi="宋体"/>
                <w:sz w:val="24"/>
                <w:lang w:eastAsia="zh-CN"/>
              </w:rPr>
              <w:t>普法对象通过</w:t>
            </w:r>
            <w:r>
              <w:rPr>
                <w:rFonts w:hint="eastAsia" w:ascii="宋体" w:hAnsi="宋体"/>
                <w:sz w:val="24"/>
              </w:rPr>
              <w:t>学习《中小企业促进法》，树立</w:t>
            </w:r>
            <w:r>
              <w:rPr>
                <w:rFonts w:hint="eastAsia" w:ascii="宋体" w:hAnsi="宋体"/>
                <w:sz w:val="24"/>
                <w:lang w:eastAsia="zh-CN"/>
              </w:rPr>
              <w:t>法律</w:t>
            </w:r>
            <w:r>
              <w:rPr>
                <w:rFonts w:hint="eastAsia" w:ascii="宋体" w:hAnsi="宋体"/>
                <w:sz w:val="24"/>
              </w:rPr>
              <w:t>意识，增强法治观念。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《中小企业促进法》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各级政府部门、服务机构、中小企业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全年，尤其是</w:t>
            </w:r>
            <w:r>
              <w:rPr>
                <w:rFonts w:hint="eastAsia" w:ascii="宋体" w:hAnsi="宋体"/>
                <w:sz w:val="24"/>
                <w:lang w:eastAsia="zh-CN"/>
              </w:rPr>
              <w:t>“中小微企业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hint="eastAsia" w:ascii="宋体" w:hAnsi="宋体"/>
                <w:sz w:val="24"/>
                <w:lang w:eastAsia="zh-CN"/>
              </w:rPr>
              <w:t>”</w:t>
            </w:r>
            <w:r>
              <w:rPr>
                <w:rFonts w:hint="eastAsia" w:ascii="宋体" w:hAnsi="宋体"/>
                <w:sz w:val="24"/>
              </w:rPr>
              <w:t>前后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1、官</w:t>
            </w:r>
            <w:r>
              <w:rPr>
                <w:rFonts w:hint="eastAsia" w:ascii="宋体" w:hAnsi="宋体"/>
                <w:sz w:val="24"/>
              </w:rPr>
              <w:t>网、</w:t>
            </w:r>
            <w:r>
              <w:rPr>
                <w:rFonts w:hint="eastAsia" w:ascii="宋体" w:hAnsi="宋体"/>
                <w:sz w:val="24"/>
                <w:lang w:eastAsia="zh-CN"/>
              </w:rPr>
              <w:t>公共服务平台、</w:t>
            </w:r>
            <w:r>
              <w:rPr>
                <w:rFonts w:hint="eastAsia" w:ascii="宋体" w:hAnsi="宋体"/>
                <w:sz w:val="24"/>
              </w:rPr>
              <w:t>微信普法；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/>
                <w:sz w:val="24"/>
              </w:rPr>
              <w:t>平面广告、宣传手册等形式；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3、组织</w:t>
            </w:r>
            <w:r>
              <w:rPr>
                <w:rFonts w:hint="eastAsia" w:ascii="宋体" w:hAnsi="宋体"/>
                <w:sz w:val="24"/>
              </w:rPr>
              <w:t>本单位工作人员培训。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资源综合利用和电力处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使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电力设施产权单位、施工单位、市民</w:t>
            </w:r>
            <w:r>
              <w:rPr>
                <w:rFonts w:hint="eastAsia" w:ascii="宋体" w:hAnsi="宋体" w:cs="Times New Roman"/>
                <w:sz w:val="24"/>
              </w:rPr>
              <w:t>认识学习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保护电力设施的</w:t>
            </w:r>
            <w:r>
              <w:rPr>
                <w:rFonts w:hint="eastAsia" w:ascii="宋体" w:hAnsi="宋体" w:cs="Times New Roman"/>
                <w:sz w:val="24"/>
              </w:rPr>
              <w:t>重大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责任，进一步推动电力设施保护和安全隐患协调处理工作。</w:t>
            </w:r>
          </w:p>
        </w:tc>
        <w:tc>
          <w:tcPr>
            <w:tcW w:w="3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《中华人民共和国行政处罚法》、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《中华人民共和国电力法》、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《电力设施保护条例》、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《电力供应与使用条例》、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《电力设施保护条例实施细则》、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《供电营业规则》、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《广东省供用电条例》、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>《深圳市电力设施和电能保护办法》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电力设施产权单位、施工单位、市民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全年，尤其是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517电力宣传</w:t>
            </w:r>
            <w:r>
              <w:rPr>
                <w:rFonts w:hint="eastAsia" w:ascii="宋体" w:hAnsi="宋体" w:cs="Times New Roman"/>
                <w:sz w:val="24"/>
              </w:rPr>
              <w:t>日前后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走访座谈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sz w:val="24"/>
              </w:rPr>
              <w:t>讲座、培训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>微信公众号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优势产业处</w:t>
            </w:r>
          </w:p>
        </w:tc>
        <w:tc>
          <w:tcPr>
            <w:tcW w:w="30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使民爆生产销售企业全面落实企业安全生产主体责任，预防爆炸事故发生。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</w:t>
            </w:r>
            <w:r>
              <w:rPr>
                <w:rFonts w:hint="eastAsia" w:ascii="宋体" w:hAnsi="宋体" w:eastAsia="宋体" w:cs="Times New Roman"/>
                <w:i w:val="0"/>
                <w:caps w:val="0"/>
                <w:spacing w:val="0"/>
                <w:sz w:val="24"/>
                <w:szCs w:val="24"/>
                <w:shd w:val="clear"/>
              </w:rPr>
              <w:t>民用爆炸物品安全管理条例</w:t>
            </w:r>
            <w:r>
              <w:rPr>
                <w:rFonts w:hint="eastAsia" w:ascii="宋体" w:hAnsi="宋体"/>
                <w:sz w:val="24"/>
                <w:lang w:eastAsia="zh-CN"/>
              </w:rPr>
              <w:t>》</w:t>
            </w:r>
          </w:p>
        </w:tc>
        <w:tc>
          <w:tcPr>
            <w:tcW w:w="1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民爆生产销售企业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集中在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安全生产月（6月）</w:t>
            </w:r>
          </w:p>
        </w:tc>
        <w:tc>
          <w:tcPr>
            <w:tcW w:w="258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结合安全生产月主题活动，对民爆生产销售企业安全检查过程中进行宣讲。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优势产业处</w:t>
            </w:r>
          </w:p>
        </w:tc>
        <w:tc>
          <w:tcPr>
            <w:tcW w:w="30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使</w:t>
            </w:r>
            <w:r>
              <w:rPr>
                <w:rFonts w:hint="eastAsia" w:ascii="宋体" w:hAnsi="宋体"/>
                <w:sz w:val="24"/>
              </w:rPr>
              <w:t>监控化学品</w:t>
            </w:r>
            <w:r>
              <w:rPr>
                <w:rFonts w:hint="eastAsia" w:ascii="宋体" w:hAnsi="宋体"/>
                <w:sz w:val="24"/>
                <w:lang w:eastAsia="zh-CN"/>
              </w:rPr>
              <w:t>企业认识到生产、经营或者使用监控化学品应当申报生产、经营或者使用监控化学品的有关资料、数据和使用目的，接受检查监督。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eastAsia="zh-CN"/>
              </w:rPr>
              <w:t>中华人民共和国</w:t>
            </w:r>
            <w:r>
              <w:rPr>
                <w:rFonts w:hint="eastAsia" w:ascii="宋体" w:hAnsi="宋体"/>
                <w:sz w:val="24"/>
              </w:rPr>
              <w:t>监控化学品管理条例》</w:t>
            </w:r>
            <w:r>
              <w:rPr>
                <w:rFonts w:hint="eastAsia" w:ascii="宋体" w:hAnsi="宋体"/>
                <w:sz w:val="24"/>
                <w:lang w:eastAsia="zh-CN"/>
              </w:rPr>
              <w:t>及实施细则</w:t>
            </w:r>
          </w:p>
        </w:tc>
        <w:tc>
          <w:tcPr>
            <w:tcW w:w="1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监控化学品</w:t>
            </w:r>
            <w:r>
              <w:rPr>
                <w:rFonts w:hint="eastAsia" w:ascii="宋体" w:hAnsi="宋体"/>
                <w:sz w:val="24"/>
                <w:lang w:eastAsia="zh-CN"/>
              </w:rPr>
              <w:t>企业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集中在“4.29”国际禁止化学武器组织日前后</w:t>
            </w:r>
          </w:p>
        </w:tc>
        <w:tc>
          <w:tcPr>
            <w:tcW w:w="2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微信公众号、网站等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无线电管理处</w:t>
            </w:r>
          </w:p>
        </w:tc>
        <w:tc>
          <w:tcPr>
            <w:tcW w:w="30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规范无线电使用单位依法使用无线电资源，保障社会无线电频率使用正常</w:t>
            </w:r>
          </w:p>
        </w:tc>
        <w:tc>
          <w:tcPr>
            <w:tcW w:w="39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《中华人民共和国无线电管理条例》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《广东省无线电管理条例》</w:t>
            </w:r>
          </w:p>
        </w:tc>
        <w:tc>
          <w:tcPr>
            <w:tcW w:w="19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无线电使用单位、市民</w:t>
            </w:r>
          </w:p>
        </w:tc>
        <w:tc>
          <w:tcPr>
            <w:tcW w:w="1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</w:rPr>
              <w:t>全年，尤其是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517电信</w:t>
            </w:r>
            <w:r>
              <w:rPr>
                <w:rFonts w:hint="eastAsia" w:ascii="宋体" w:hAnsi="宋体" w:cs="Times New Roman"/>
                <w:sz w:val="24"/>
              </w:rPr>
              <w:t>日前后</w:t>
            </w:r>
          </w:p>
        </w:tc>
        <w:tc>
          <w:tcPr>
            <w:tcW w:w="25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走访座谈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sz w:val="24"/>
              </w:rPr>
              <w:t>讲座、培训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微信公众号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24FAE"/>
    <w:rsid w:val="05402EC8"/>
    <w:rsid w:val="071E05F6"/>
    <w:rsid w:val="0B873ABF"/>
    <w:rsid w:val="0D090405"/>
    <w:rsid w:val="1269206D"/>
    <w:rsid w:val="1AF12F3F"/>
    <w:rsid w:val="1EEB1D38"/>
    <w:rsid w:val="22E24FAE"/>
    <w:rsid w:val="243D0531"/>
    <w:rsid w:val="2D5C6EDE"/>
    <w:rsid w:val="4AE27FEA"/>
    <w:rsid w:val="4BC07B5D"/>
    <w:rsid w:val="4E66744F"/>
    <w:rsid w:val="5030210E"/>
    <w:rsid w:val="719A4A57"/>
    <w:rsid w:val="75FE1C06"/>
    <w:rsid w:val="7916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2019-05-16T01:50:00Z</dcterms:created>
  <dc:creator>汪效斌</dc:creator>
  <cp:lastModifiedBy>吴堃</cp:lastModifiedBy>
  <dcterms:modified xsi:type="dcterms:W3CDTF">2019-09-29T02:58:40Z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