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20190040</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关于强化民营企业转型升级的建议</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林江怀</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市工业和信息化局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市科技创新委员会,市政务服务数据管理局,市市场监督管理局,市地方金融监督管理局,深圳银保监局</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作为一名在商界打拼二十余载的企业代表，我亲历了中国从粗放型经济增长方式到集约型增长方式的转变，在这一波转型发展浪潮中，民营企业作为推动我国经济发展不可或缺的力量，同样置身其中。转型发展的道路是崎岖的，无论是自身处境还是外部形势，民营企业所面临的困境不少，这一点在作为企业经营者和管理者的我身上体会颇深。
</w:t>
            </w:r>
            <w:r>
              <w:rPr>
                <w:rFonts w:ascii="华文仿宋" w:eastAsia="华文仿宋" w:hAnsi="华文仿宋"/>
                <w:sz w:val="28"/>
                <w:szCs w:val="28"/>
              </w:rPr>
              <w:br/>
            </w:r>
            <w:r>
              <w:rPr>
                <w:rFonts w:ascii="华文仿宋" w:eastAsia="华文仿宋" w:hAnsi="华文仿宋"/>
                <w:sz w:val="28"/>
                <w:szCs w:val="28"/>
              </w:rPr>
              <w:t>　　我公司自2004年成立以来，一直深耕信息技术领域，为政商界客户提供信息及技术服务，可谓是创新型企业和互联网建设的先行者。这些年，公司也在政府、教育、安保、信息发布等领域取得了一些成绩。近两年，为顺应时代发展趋势，谋求更好更快发展，公司主动求变，对传统业务进行了关停并转，将发展重心转移到新媒体领域。转型发展过程中，尽管公司对此作了充分准备，但依然走了不少错路，不少弯路，所幸公司转型的大方向是正确的，今年，随着公司业务模式的成型，公司的发展慢慢步入正轨，业务也逐渐扩展至全国乃至海外。但在业务扩张的过程中，一些深层次的问题逐渐显现出来，比如扩张需要的资金压力大、企业融资难融资贵、行业垄断趋势过于明显、单个企业力量过于有限等问题，这些问题不仅仅存在于我公司，也是当下不少民营企业所共同面临的难题。下面，是我结合企业自身发展及行业调研简单总结的民企转型升级过程中遇到的一些问题。
</w:t>
            </w:r>
            <w:r>
              <w:rPr>
                <w:rFonts w:ascii="华文仿宋" w:eastAsia="华文仿宋" w:hAnsi="华文仿宋"/>
                <w:sz w:val="28"/>
                <w:szCs w:val="28"/>
              </w:rPr>
              <w:br/>
            </w:r>
            <w:r>
              <w:rPr>
                <w:rFonts w:ascii="华文仿宋" w:eastAsia="华文仿宋" w:hAnsi="华文仿宋"/>
                <w:sz w:val="28"/>
                <w:szCs w:val="28"/>
              </w:rPr>
              <w:t>　　民营企业转型升级存在的问题及困难
</w:t>
            </w:r>
            <w:r>
              <w:rPr>
                <w:rFonts w:ascii="华文仿宋" w:eastAsia="华文仿宋" w:hAnsi="华文仿宋"/>
                <w:sz w:val="28"/>
                <w:szCs w:val="28"/>
              </w:rPr>
              <w:br/>
            </w:r>
            <w:r>
              <w:rPr>
                <w:rFonts w:ascii="华文仿宋" w:eastAsia="华文仿宋" w:hAnsi="华文仿宋"/>
                <w:sz w:val="28"/>
                <w:szCs w:val="28"/>
              </w:rPr>
              <w:t>　　（一）对转型认识不足
</w:t>
            </w:r>
            <w:r>
              <w:rPr>
                <w:rFonts w:ascii="华文仿宋" w:eastAsia="华文仿宋" w:hAnsi="华文仿宋"/>
                <w:sz w:val="28"/>
                <w:szCs w:val="28"/>
              </w:rPr>
              <w:br/>
            </w:r>
            <w:r>
              <w:rPr>
                <w:rFonts w:ascii="华文仿宋" w:eastAsia="华文仿宋" w:hAnsi="华文仿宋"/>
                <w:sz w:val="28"/>
                <w:szCs w:val="28"/>
              </w:rPr>
              <w:t>　　当下，面临外部形势变化和经济调整，不少民营企业走在了转型的十字路口，由于缺乏有效引导和对转型认识不足，很多企业很容易就进入一些转型误区， 比如“转型就是转行”、“转型就是拥抱互联网”、“转型就是要跨界整合”、“转型就是降低内部成本和提升效率”等等，这些观点都是不全面的，很容易与市场发展脱钩，在错误的道路上浪费资源和精力，导致转型流于表象，难以为继，对于本就面临经营困境的企业来说无疑是雪上加霜。
</w:t>
            </w:r>
            <w:r>
              <w:rPr>
                <w:rFonts w:ascii="华文仿宋" w:eastAsia="华文仿宋" w:hAnsi="华文仿宋"/>
                <w:sz w:val="28"/>
                <w:szCs w:val="28"/>
              </w:rPr>
              <w:br/>
            </w:r>
            <w:r>
              <w:rPr>
                <w:rFonts w:ascii="华文仿宋" w:eastAsia="华文仿宋" w:hAnsi="华文仿宋"/>
                <w:sz w:val="28"/>
                <w:szCs w:val="28"/>
              </w:rPr>
              <w:t>　　（二）融资难融资贵
</w:t>
            </w:r>
            <w:r>
              <w:rPr>
                <w:rFonts w:ascii="华文仿宋" w:eastAsia="华文仿宋" w:hAnsi="华文仿宋"/>
                <w:sz w:val="28"/>
                <w:szCs w:val="28"/>
              </w:rPr>
              <w:br/>
            </w:r>
            <w:r>
              <w:rPr>
                <w:rFonts w:ascii="华文仿宋" w:eastAsia="华文仿宋" w:hAnsi="华文仿宋"/>
                <w:sz w:val="28"/>
                <w:szCs w:val="28"/>
              </w:rPr>
              <w:t>　　在转型过程中，很多民营企业都存在着资金不足、融资难融资贵的现象，导致这种情况的主要原因，一是银行对民营企业的支持力度不够，在货币紧缩的环境下，商业银行一般都会“抓大放小”，首先砍掉的就是那些风险级别较高的中小企业贷款；二是银行以外（信托贷款、委托贷款、债券、股票等渠道）的融资渠道收缩，融资难度增大，很多民营企业迫于生存发展压力，不得不把融资触角伸向融资成本远高于银行、债券等渠道的“民间借贷”，导致企业经营成本进一步加大；三是股票和债券融资渠道门槛高，绝大部分民企难以利用资本市场募集发展资金；四是民营企业信用担保体系未建立完善，有实力的大型金融信贷机构较少，造成民企贷款融资开发与竞争机制不足。
</w:t>
            </w:r>
            <w:r>
              <w:rPr>
                <w:rFonts w:ascii="华文仿宋" w:eastAsia="华文仿宋" w:hAnsi="华文仿宋"/>
                <w:sz w:val="28"/>
                <w:szCs w:val="28"/>
              </w:rPr>
              <w:br/>
            </w:r>
            <w:r>
              <w:rPr>
                <w:rFonts w:ascii="华文仿宋" w:eastAsia="华文仿宋" w:hAnsi="华文仿宋"/>
                <w:sz w:val="28"/>
                <w:szCs w:val="28"/>
              </w:rPr>
              <w:t>　　（三）企业用地成本居高不下
</w:t>
            </w:r>
            <w:r>
              <w:rPr>
                <w:rFonts w:ascii="华文仿宋" w:eastAsia="华文仿宋" w:hAnsi="华文仿宋"/>
                <w:sz w:val="28"/>
                <w:szCs w:val="28"/>
              </w:rPr>
              <w:br/>
            </w:r>
            <w:r>
              <w:rPr>
                <w:rFonts w:ascii="华文仿宋" w:eastAsia="华文仿宋" w:hAnsi="华文仿宋"/>
                <w:sz w:val="28"/>
                <w:szCs w:val="28"/>
              </w:rPr>
              <w:t>　　近些年，受房地产市场的持续升温影响，企业用地成本节节攀升，占据企业经营成本的很大一部分比例，虽然今年在政府的调控措施下房市热度有所下降，但是企业的用地成本依然处在一个高位状态，而这就相应带来了企业人工成本、原材料成本、用能成本上涨等一系列连锁反应，企业用地高租金成为诸多企业的不可承受之重。
</w:t>
            </w:r>
            <w:r>
              <w:rPr>
                <w:rFonts w:ascii="华文仿宋" w:eastAsia="华文仿宋" w:hAnsi="华文仿宋"/>
                <w:sz w:val="28"/>
                <w:szCs w:val="28"/>
              </w:rPr>
              <w:br/>
            </w:r>
            <w:r>
              <w:rPr>
                <w:rFonts w:ascii="华文仿宋" w:eastAsia="华文仿宋" w:hAnsi="华文仿宋"/>
                <w:sz w:val="28"/>
                <w:szCs w:val="28"/>
              </w:rPr>
              <w:t>　　（四）自主创新能力不足
</w:t>
            </w:r>
            <w:r>
              <w:rPr>
                <w:rFonts w:ascii="华文仿宋" w:eastAsia="华文仿宋" w:hAnsi="华文仿宋"/>
                <w:sz w:val="28"/>
                <w:szCs w:val="28"/>
              </w:rPr>
              <w:br/>
            </w:r>
            <w:r>
              <w:rPr>
                <w:rFonts w:ascii="华文仿宋" w:eastAsia="华文仿宋" w:hAnsi="华文仿宋"/>
                <w:sz w:val="28"/>
                <w:szCs w:val="28"/>
              </w:rPr>
              <w:t>　　一直以来，创新是企业发展的内生动力，然而，处于转型发展期的民企，大部分仍然处于粗放式的增长方式阶段，企业缺乏核心竞争力，转型之路动力有余而创新不足，严重阻碍了自身发展，其主要是因为人才、技术、资金条件普遍不足，一个企业要具备技术创新能力，首先必须要有专业的技术科研团队，汇集专业人才，同时需要大量科研经费，这样的投入要求，再加上民企本身融资难、社会负担多、经营成本高、创新政策倾斜不够等让多数企业无力创新，转型之路任重道远。
</w:t>
            </w:r>
            <w:r>
              <w:rPr>
                <w:rFonts w:ascii="华文仿宋" w:eastAsia="华文仿宋" w:hAnsi="华文仿宋"/>
                <w:sz w:val="28"/>
                <w:szCs w:val="28"/>
              </w:rPr>
              <w:br/>
            </w:r>
            <w:r>
              <w:rPr>
                <w:rFonts w:ascii="华文仿宋" w:eastAsia="华文仿宋" w:hAnsi="华文仿宋"/>
                <w:sz w:val="28"/>
                <w:szCs w:val="28"/>
              </w:rPr>
              <w:t>　　（五）政府监管和服务不够
</w:t>
            </w:r>
            <w:r>
              <w:rPr>
                <w:rFonts w:ascii="华文仿宋" w:eastAsia="华文仿宋" w:hAnsi="华文仿宋"/>
                <w:sz w:val="28"/>
                <w:szCs w:val="28"/>
              </w:rPr>
              <w:br/>
            </w:r>
            <w:r>
              <w:rPr>
                <w:rFonts w:ascii="华文仿宋" w:eastAsia="华文仿宋" w:hAnsi="华文仿宋"/>
                <w:sz w:val="28"/>
                <w:szCs w:val="28"/>
              </w:rPr>
              <w:t>　　深圳作为中国民企第一城，市政府在扶持民营经济发展方面一直走在全国前列，也相继出台了一系列促进民企转型发展的政策措施，但是，落实到行动中，依然有不少落实不好、效果不彰，比如现行扶持政策优先考虑大型企业，对中小企业支持力度不够；缺乏相应监管、服务不规范；有些政策对政策实际影响考虑不周，导致一些初衷是好的政策起了相反的作用；政策扶持并没有完善的支持体系等。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促进民营企业转型升级的意见建议
</w:t>
            </w:r>
            <w:r>
              <w:rPr>
                <w:rFonts w:ascii="华文仿宋" w:eastAsia="华文仿宋" w:hAnsi="华文仿宋"/>
                <w:sz w:val="28"/>
                <w:szCs w:val="28"/>
              </w:rPr>
              <w:br/>
            </w:r>
            <w:r>
              <w:rPr>
                <w:rFonts w:ascii="华文仿宋" w:eastAsia="华文仿宋" w:hAnsi="华文仿宋"/>
                <w:sz w:val="28"/>
                <w:szCs w:val="28"/>
              </w:rPr>
              <w:t>　　（一）加强对企业转型的政策方向引导
</w:t>
            </w:r>
            <w:r>
              <w:rPr>
                <w:rFonts w:ascii="华文仿宋" w:eastAsia="华文仿宋" w:hAnsi="华文仿宋"/>
                <w:sz w:val="28"/>
                <w:szCs w:val="28"/>
              </w:rPr>
              <w:br/>
            </w:r>
            <w:r>
              <w:rPr>
                <w:rFonts w:ascii="华文仿宋" w:eastAsia="华文仿宋" w:hAnsi="华文仿宋"/>
                <w:sz w:val="28"/>
                <w:szCs w:val="28"/>
              </w:rPr>
              <w:t>　　民营企业转型与否，转型是否顺利，与企业对自身发展情况和市场发展环境的预判有很大关系，很多企业由于缺乏有效引导和对转型认识不足，往往走入“盲目转型”、“转型倒退几年”的困境。所以，这需要政府在其转型升级中提供政策支持和引导，通过提供恰当的政策选择，在企业咨询、市场环境、知识产权保护等方面为企业转型升级保驾护航。
</w:t>
            </w:r>
            <w:r>
              <w:rPr>
                <w:rFonts w:ascii="华文仿宋" w:eastAsia="华文仿宋" w:hAnsi="华文仿宋"/>
                <w:sz w:val="28"/>
                <w:szCs w:val="28"/>
              </w:rPr>
              <w:br/>
            </w:r>
            <w:r>
              <w:rPr>
                <w:rFonts w:ascii="华文仿宋" w:eastAsia="华文仿宋" w:hAnsi="华文仿宋"/>
                <w:sz w:val="28"/>
                <w:szCs w:val="28"/>
              </w:rPr>
              <w:t>　　（二）解决民营企业融资难融资贵问题
</w:t>
            </w:r>
            <w:r>
              <w:rPr>
                <w:rFonts w:ascii="华文仿宋" w:eastAsia="华文仿宋" w:hAnsi="华文仿宋"/>
                <w:sz w:val="28"/>
                <w:szCs w:val="28"/>
              </w:rPr>
              <w:br/>
            </w:r>
            <w:r>
              <w:rPr>
                <w:rFonts w:ascii="华文仿宋" w:eastAsia="华文仿宋" w:hAnsi="华文仿宋"/>
                <w:sz w:val="28"/>
                <w:szCs w:val="28"/>
              </w:rPr>
              <w:t>　　解决民营企业融资难融资贵问题，首先需要建立一套健全完善的企业信用担保体系，政府和银行可利用信息管理技术，建立起基于大数据信息的监管机制，对企业主个人和企业自身行为、财务往来的实施进行有效监管和约束，同时配以法律手段。对于企业来讲，这是一种“增信机制”，对于银行来讲，借贷风险大大降低。同时，建议政府加大对银行业的开放力度，为民营企业提供更多金融产品服务；最后，建议引进多方位债券、风投机制，扩大资金供给方式，扩宽融资渠道。
</w:t>
            </w:r>
            <w:r>
              <w:rPr>
                <w:rFonts w:ascii="华文仿宋" w:eastAsia="华文仿宋" w:hAnsi="华文仿宋"/>
                <w:sz w:val="28"/>
                <w:szCs w:val="28"/>
              </w:rPr>
              <w:br/>
            </w:r>
            <w:r>
              <w:rPr>
                <w:rFonts w:ascii="华文仿宋" w:eastAsia="华文仿宋" w:hAnsi="华文仿宋"/>
                <w:sz w:val="28"/>
                <w:szCs w:val="28"/>
              </w:rPr>
              <w:t>　　（三）大力支持民营企业自主创新
</w:t>
            </w:r>
            <w:r>
              <w:rPr>
                <w:rFonts w:ascii="华文仿宋" w:eastAsia="华文仿宋" w:hAnsi="华文仿宋"/>
                <w:sz w:val="28"/>
                <w:szCs w:val="28"/>
              </w:rPr>
              <w:br/>
            </w:r>
            <w:r>
              <w:rPr>
                <w:rFonts w:ascii="华文仿宋" w:eastAsia="华文仿宋" w:hAnsi="华文仿宋"/>
                <w:sz w:val="28"/>
                <w:szCs w:val="28"/>
              </w:rPr>
              <w:t>　　鉴于当前不少企业面临的“无力创新、创新不足”的问题，建议市政府进一步加大对创新型企业的扶持力度，做好服务创新工作，通过制定和优化税收、土地、金融、人才、知识产权保护与奖励等方面的优惠措施，降低企业的运营成本，吸纳更多资金投入到创新上去， 提高企业自主创新的能力和积极性，强化深圳作为“创新之都”的良好社会氛围，形成以政府为主导、企业为主体、消费者为基础的自主创新发展道路。
</w:t>
            </w:r>
            <w:r>
              <w:rPr>
                <w:rFonts w:ascii="华文仿宋" w:eastAsia="华文仿宋" w:hAnsi="华文仿宋"/>
                <w:sz w:val="28"/>
                <w:szCs w:val="28"/>
              </w:rPr>
              <w:br/>
            </w:r>
            <w:r>
              <w:rPr>
                <w:rFonts w:ascii="华文仿宋" w:eastAsia="华文仿宋" w:hAnsi="华文仿宋"/>
                <w:sz w:val="28"/>
                <w:szCs w:val="28"/>
              </w:rPr>
              <w:t>　　（四）扩展政府服务内容，提升政府服务水平
</w:t>
            </w:r>
            <w:r>
              <w:rPr>
                <w:rFonts w:ascii="华文仿宋" w:eastAsia="华文仿宋" w:hAnsi="华文仿宋"/>
                <w:sz w:val="28"/>
                <w:szCs w:val="28"/>
              </w:rPr>
              <w:br/>
            </w:r>
            <w:r>
              <w:rPr>
                <w:rFonts w:ascii="华文仿宋" w:eastAsia="华文仿宋" w:hAnsi="华文仿宋"/>
                <w:sz w:val="28"/>
                <w:szCs w:val="28"/>
              </w:rPr>
              <w:t>　　加快促成“政务服务+互联网”的融合，建设一体化政务服务平台，拓展政府服务内容，提升政府服务水平，为企业提供全流程一体化的在线服务，简化企业办事流程，提高企业办事效率。同时，要加强政府信息公开平台的建设，多听取来自基层企业的声音，多接受企业和群众的监督，上下同步，保障扶持政策落实到行动中能够真真切切的帮助到企业发展。
</w:t>
            </w:r>
            <w:r>
              <w:rPr>
                <w:rFonts w:ascii="华文仿宋" w:eastAsia="华文仿宋" w:hAnsi="华文仿宋"/>
                <w:sz w:val="28"/>
                <w:szCs w:val="28"/>
              </w:rPr>
              <w:br/>
            </w:r>
            <w:r>
              <w:rPr>
                <w:rFonts w:ascii="华文仿宋" w:eastAsia="华文仿宋" w:hAnsi="华文仿宋"/>
                <w:sz w:val="28"/>
                <w:szCs w:val="28"/>
              </w:rPr>
              <w:t>　　（五）政府牵头，加强企业间合作联系，互惠互利
</w:t>
            </w:r>
            <w:r>
              <w:rPr>
                <w:rFonts w:ascii="华文仿宋" w:eastAsia="华文仿宋" w:hAnsi="华文仿宋"/>
                <w:sz w:val="28"/>
                <w:szCs w:val="28"/>
              </w:rPr>
              <w:br/>
            </w:r>
            <w:r>
              <w:rPr>
                <w:rFonts w:ascii="华文仿宋" w:eastAsia="华文仿宋" w:hAnsi="华文仿宋"/>
                <w:sz w:val="28"/>
                <w:szCs w:val="28"/>
              </w:rPr>
              <w:t>　　当前，各行各业展现出非常明显的垄断趋势，垄断的市场结构会损害竞争效率，或多或少的挤压中小企业的生存发展空间，这对于本就自身力量有限的大部分民营企业来讲，转型发展更加受限，建议政府发挥组织牵头作用，充分利用好手头上的社会资源，积极推动企业与企业之间、行业内外之间的合作联系，抱团发展，优势互补，互惠互利。
</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政府为民营企业转型升级中的咨询、市场环境、知识产权保护等问题提供政策支持和引导。</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解决融资难融资贵问题，建立健全完善的企业信用担保体系，提供更多金融产品服务，拓宽融资渠道。</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加大对创新型企业的扶持力度，提高企业自主创新的能力和积极性。</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为企业提供全流程一体化的在线服务，多听取来自基层企业的声音。</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政府积极推动企业与企业之间、行业内外之间的合作联系，推动民营企业抱团发展。</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林江怀(男),中国信息技术淘屏有限公司董事局主席兼首席执行官；深圳市软件协会常务副会长、深圳市青年企业家协会副会长,13602589918,88319888,福田区竹子林光大银行21层,</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市政务服务数据管理局(马继远),13926560120,88127402,市民中心C区4055,518035</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 xml:space="preserve">深圳银保监局(张惠萍),13510611269,88285150,深圳市福田区金田路4018号安联大厦31楼3218室,      </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市市场监督管理局(文楷褀),13603055552,83070262,深南大道7010号工商物价大厦,518042</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5.</w:t>
            </w:r>
          </w:p>
        </w:tc>
        <w:tc>
          <w:tcPr>
            <w:tcW w:w="7818" w:type="dxa"/>
          </w:tcPr>
          <w:p w:rsidR="00DC73DE" w:rsidRDefault="00DA0068" w:rsidP="00DA0068">
            <w:r>
              <w:rPr>
                <w:rFonts w:ascii="仿宋_GB2312" w:eastAsia="仿宋_GB2312" w:cs="仿宋_GB2312" w:hint="eastAsia"/>
                <w:sz w:val="28"/>
                <w:szCs w:val="28"/>
              </w:rPr>
              <w:t>市科技创新委员会(徐秋林),13316810966,88102477,福中三路市民中心C区五楼,518000</w:t>
            </w:r>
            <w:bookmarkStart w:id="0" w:name="_GoBack"/>
            <w:bookmarkEnd w:id="0"/>
          </w:p>
        </w:tc>
      </w:tr>
      <w:tr>
        <w:tc>
          <w:tcPr>
            <w:tcW w:w="568" w:type="dxa"/>
          </w:tcPr>
          <w:p w:rsidR="00DC73DE" w:rsidRDefault="00E31B38">
            <w:r>
              <w:rPr>
                <w:rFonts w:ascii="仿宋_GB2312" w:eastAsia="仿宋_GB2312" w:cs="仿宋_GB2312" w:hint="eastAsia"/>
                <w:sz w:val="28"/>
                <w:szCs w:val="28"/>
              </w:rPr>
              <w:t>6.</w:t>
            </w:r>
          </w:p>
        </w:tc>
        <w:tc>
          <w:tcPr>
            <w:tcW w:w="7818" w:type="dxa"/>
          </w:tcPr>
          <w:p w:rsidR="00DC73DE" w:rsidRDefault="00DA0068" w:rsidP="00DA0068">
            <w:r>
              <w:rPr>
                <w:rFonts w:ascii="仿宋_GB2312" w:eastAsia="仿宋_GB2312" w:cs="仿宋_GB2312" w:hint="eastAsia"/>
                <w:sz w:val="28"/>
                <w:szCs w:val="28"/>
              </w:rPr>
              <w:t>市地方金融监督管理局(未填写),</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