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20190280</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关于做好深圳生物医药产业布局， 践行《“健康中国2030”规划》的提案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九三学社深圳市委会</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市发展和改革委员会</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市市场监督管理局,市教育局,市卫生健康委员会,市人力资源和社会保障局,市科技创新委员会,市工业和信息化局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一、提案背景
</w:t>
            </w:r>
            <w:r>
              <w:rPr>
                <w:rFonts w:ascii="华文仿宋" w:eastAsia="华文仿宋" w:hAnsi="华文仿宋"/>
                <w:sz w:val="28"/>
                <w:szCs w:val="28"/>
              </w:rPr>
              <w:br/>
            </w:r>
            <w:r>
              <w:rPr>
                <w:rFonts w:ascii="华文仿宋" w:eastAsia="华文仿宋" w:hAnsi="华文仿宋"/>
                <w:sz w:val="28"/>
                <w:szCs w:val="28"/>
              </w:rPr>
              <w:t>　　健康是促进人的全面发展的必然要求，是经济社会发展的基础条件，是民族昌盛和国家富强的重要标志。党中央、国务院对人民健康高度重视，2016年10月，中共中央、国务院印发《“健康中国2030”规划纲要》，从战略和全局的高度提出建设健康中国的宏伟目标。2017年9月，广东省在一系列专题研究的基础上审议并通过了《“健康广东2030”规划》，将“打造广东健康品牌产业”定位为健康产业发展行动中的核心任务，并提出了打造南药产业基地，深化与港澳台的卫生交流合作，促进粤港澳大湾区医疗卫生深度融合发展等重要任务。
</w:t>
            </w:r>
            <w:r>
              <w:rPr>
                <w:rFonts w:ascii="华文仿宋" w:eastAsia="华文仿宋" w:hAnsi="华文仿宋"/>
                <w:sz w:val="28"/>
                <w:szCs w:val="28"/>
              </w:rPr>
              <w:br/>
            </w:r>
            <w:r>
              <w:rPr>
                <w:rFonts w:ascii="华文仿宋" w:eastAsia="华文仿宋" w:hAnsi="华文仿宋"/>
                <w:sz w:val="28"/>
                <w:szCs w:val="28"/>
              </w:rPr>
              <w:t>　　2017年9月，深圳市委市政府出台《健康深圳行动计划（2017-2020年）》。2018年5月，深圳市人民政府发布《深圳市可持续发展规划（2017—2030年）》，提出2030健康深圳建设工程，与健康中国战略紧密的联系在一起。2030健康深圳建设工程以提高市民健康水平为核心，着力加强健康教育与健康促进，倡导健康生活，大力发展移动诊疗、健康物联网、大数据云计算、组织工程、细胞和细胞因子治疗、基因治疗、微生态治疗、再生医学等技术，优化健康服务供给，创新体制机制，完善健康政策，转变卫生与健康事业发展方式，为市民提供全方位全周期健康服务。
</w:t>
            </w:r>
            <w:r>
              <w:rPr>
                <w:rFonts w:ascii="华文仿宋" w:eastAsia="华文仿宋" w:hAnsi="华文仿宋"/>
                <w:sz w:val="28"/>
                <w:szCs w:val="28"/>
              </w:rPr>
              <w:br/>
            </w:r>
            <w:r>
              <w:rPr>
                <w:rFonts w:ascii="华文仿宋" w:eastAsia="华文仿宋" w:hAnsi="华文仿宋"/>
                <w:sz w:val="28"/>
                <w:szCs w:val="28"/>
              </w:rPr>
              <w:t>　　二、产业现状
</w:t>
            </w:r>
            <w:r>
              <w:rPr>
                <w:rFonts w:ascii="华文仿宋" w:eastAsia="华文仿宋" w:hAnsi="华文仿宋"/>
                <w:sz w:val="28"/>
                <w:szCs w:val="28"/>
              </w:rPr>
              <w:br/>
            </w:r>
            <w:r>
              <w:rPr>
                <w:rFonts w:ascii="华文仿宋" w:eastAsia="华文仿宋" w:hAnsi="华文仿宋"/>
                <w:sz w:val="28"/>
                <w:szCs w:val="28"/>
              </w:rPr>
              <w:t>　　深圳是我国改革开放的窗口和试验田，生物和生命健康产业发展同样处于全国前列。近年来，深圳生命健康产业以年均15%的增速快速发展，2015年生物和生命健康产业规模达到2000亿人民币，生物医药和基因测序等领域的优势突出。2017年深圳市高技术生物、医药行业总产值为376.36亿元 ，同比增长2.53%，近年增长速度有放缓趋势。根据深圳市市场和质量监督管理委员会公布的数据显示，截止2018年7月，深圳市共有药品生产企业51家。2017年深圳市医疗器械产业生产总值365.37亿元，较 2016年生产总值311亿元增长17.48%，2010年至2017年复合年增长率12.22%。2017年，深圳医疗器械生产企业平均产值5655.94万元，是全国企业均产值的2.27倍。此外，深圳市也在政策指导、人才引进和培养、创新能力和提升等方面大力支持生物医药产业的发展，建设国家生物医药产业基地、深圳国家高新技术产业创新中心、深圳国际生物谷等一批重要载体。
</w:t>
            </w:r>
            <w:r>
              <w:rPr>
                <w:rFonts w:ascii="华文仿宋" w:eastAsia="华文仿宋" w:hAnsi="华文仿宋"/>
                <w:sz w:val="28"/>
                <w:szCs w:val="28"/>
              </w:rPr>
              <w:br/>
            </w:r>
            <w:r>
              <w:rPr>
                <w:rFonts w:ascii="华文仿宋" w:eastAsia="华文仿宋" w:hAnsi="华文仿宋"/>
                <w:sz w:val="28"/>
                <w:szCs w:val="28"/>
              </w:rPr>
              <w:t>　　三、存在问题
</w:t>
            </w:r>
            <w:r>
              <w:rPr>
                <w:rFonts w:ascii="华文仿宋" w:eastAsia="华文仿宋" w:hAnsi="华文仿宋"/>
                <w:sz w:val="28"/>
                <w:szCs w:val="28"/>
              </w:rPr>
              <w:br/>
            </w:r>
            <w:r>
              <w:rPr>
                <w:rFonts w:ascii="华文仿宋" w:eastAsia="华文仿宋" w:hAnsi="华文仿宋"/>
                <w:sz w:val="28"/>
                <w:szCs w:val="28"/>
              </w:rPr>
              <w:t>　　1. 精准医疗应用成果转化成效尚不足。
</w:t>
            </w:r>
            <w:r>
              <w:rPr>
                <w:rFonts w:ascii="华文仿宋" w:eastAsia="华文仿宋" w:hAnsi="华文仿宋"/>
                <w:sz w:val="28"/>
                <w:szCs w:val="28"/>
              </w:rPr>
              <w:br/>
            </w:r>
            <w:r>
              <w:rPr>
                <w:rFonts w:ascii="华文仿宋" w:eastAsia="华文仿宋" w:hAnsi="华文仿宋"/>
                <w:sz w:val="28"/>
                <w:szCs w:val="28"/>
              </w:rPr>
              <w:t>　　目前深圳基因测序能力和技术的发展已经可以基本满足精准医疗产业发展的需要，在未来3年内，本地区测序服务将更便捷，更具竞争优势。然而在数据分析和临床注释方面，产业发展有明显掣肘，基因测序结果的解读成了基因测序产业发展的难题。
</w:t>
            </w:r>
            <w:r>
              <w:rPr>
                <w:rFonts w:ascii="华文仿宋" w:eastAsia="华文仿宋" w:hAnsi="华文仿宋"/>
                <w:sz w:val="28"/>
                <w:szCs w:val="28"/>
              </w:rPr>
              <w:br/>
            </w:r>
            <w:r>
              <w:rPr>
                <w:rFonts w:ascii="华文仿宋" w:eastAsia="华文仿宋" w:hAnsi="华文仿宋"/>
                <w:sz w:val="28"/>
                <w:szCs w:val="28"/>
              </w:rPr>
              <w:t>　　2. 医疗器械行业优势渐弱
</w:t>
            </w:r>
            <w:r>
              <w:rPr>
                <w:rFonts w:ascii="华文仿宋" w:eastAsia="华文仿宋" w:hAnsi="华文仿宋"/>
                <w:sz w:val="28"/>
                <w:szCs w:val="28"/>
              </w:rPr>
              <w:br/>
            </w:r>
            <w:r>
              <w:rPr>
                <w:rFonts w:ascii="华文仿宋" w:eastAsia="华文仿宋" w:hAnsi="华文仿宋"/>
                <w:sz w:val="28"/>
                <w:szCs w:val="28"/>
              </w:rPr>
              <w:t>　　深圳是我国医疗器械行业发展最领先的区域，凭借长期的积累，发展出了迈瑞、开立、安健科技、先健医疗、理邦医疗等数家独角兽企业。但随着全国各地医疗器械产业的崛起，长三角地区借助自身优势，后起直追，不断创新。业界根据创新力排名十大医疗器械国产独角兽公司时，深圳虽然仍占领大部江山，但是创新的上海医疗器械产业已经走出两匹黑马——联影和微创，联影更是在创新力排行上高居首位。此外，2017-2018生物医用材料研发与组织器官修复替代国家重点研发计划中，上海6项，而深圳仅有1项。
</w:t>
            </w:r>
            <w:r>
              <w:rPr>
                <w:rFonts w:ascii="华文仿宋" w:eastAsia="华文仿宋" w:hAnsi="华文仿宋"/>
                <w:sz w:val="28"/>
                <w:szCs w:val="28"/>
              </w:rPr>
              <w:br/>
            </w:r>
            <w:r>
              <w:rPr>
                <w:rFonts w:ascii="华文仿宋" w:eastAsia="华文仿宋" w:hAnsi="华文仿宋"/>
                <w:sz w:val="28"/>
                <w:szCs w:val="28"/>
              </w:rPr>
              <w:t>　　3. 健康服务水平参差不齐
</w:t>
            </w:r>
            <w:r>
              <w:rPr>
                <w:rFonts w:ascii="华文仿宋" w:eastAsia="华文仿宋" w:hAnsi="华文仿宋"/>
                <w:sz w:val="28"/>
                <w:szCs w:val="28"/>
              </w:rPr>
              <w:br/>
            </w:r>
            <w:r>
              <w:rPr>
                <w:rFonts w:ascii="华文仿宋" w:eastAsia="华文仿宋" w:hAnsi="华文仿宋"/>
                <w:sz w:val="28"/>
                <w:szCs w:val="28"/>
              </w:rPr>
              <w:t>　　深圳健康服务业的新业态起步晚， 发展水平参差不齐，处于产业发展的成长阶段，各领域的发展水平参差不齐， 规模经济尚未形成， 产业集中度低。深圳的健康保险业也还不够健全，风险保障不稳定，2018年1-8月，深圳健康险原保险保费收入112.87亿元，比去年同期增长29.65%，总占比13.96%，不足产险的1/2和寿险的1/5。目前深圳尚未开展通过健康险来补足医改支付端短板的尝试。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四、对策建议</w:t>
            </w:r>
            <w:r>
              <w:rPr>
                <w:rFonts w:ascii="华文仿宋" w:eastAsia="华文仿宋" w:hAnsi="华文仿宋"/>
                <w:sz w:val="28"/>
                <w:szCs w:val="28"/>
              </w:rPr>
              <w:br/>
            </w:r>
            <w:r>
              <w:rPr>
                <w:rFonts w:ascii="华文仿宋" w:eastAsia="华文仿宋" w:hAnsi="华文仿宋"/>
                <w:sz w:val="28"/>
                <w:szCs w:val="28"/>
              </w:rPr>
              <w:t>　　1.集中攻关精准医疗基因测序后的数据分析和新药研发</w:t>
            </w:r>
            <w:r>
              <w:rPr>
                <w:rFonts w:ascii="华文仿宋" w:eastAsia="华文仿宋" w:hAnsi="华文仿宋"/>
                <w:sz w:val="28"/>
                <w:szCs w:val="28"/>
              </w:rPr>
              <w:br/>
            </w:r>
            <w:r>
              <w:rPr>
                <w:rFonts w:ascii="华文仿宋" w:eastAsia="华文仿宋" w:hAnsi="华文仿宋"/>
                <w:sz w:val="28"/>
                <w:szCs w:val="28"/>
              </w:rPr>
              <w:t>　　基因组学是一个新的领域，大多数医生读不懂基因测序报告，大多数医疗机构也很难配有专业的生物信息分析人员及解读人员去专门解读测序报告。因此，未来深圳要想在基因测序领域取得竞争优势，必须多培养和引进有遗传学和临床背景的复合型人才。</w:t>
            </w:r>
            <w:r>
              <w:rPr>
                <w:rFonts w:ascii="华文仿宋" w:eastAsia="华文仿宋" w:hAnsi="华文仿宋"/>
                <w:sz w:val="28"/>
                <w:szCs w:val="28"/>
              </w:rPr>
              <w:br/>
            </w:r>
            <w:r>
              <w:rPr>
                <w:rFonts w:ascii="华文仿宋" w:eastAsia="华文仿宋" w:hAnsi="华文仿宋"/>
                <w:sz w:val="28"/>
                <w:szCs w:val="28"/>
              </w:rPr>
              <w:t>　　基因测序和解读的下游是药物的研发和应用，以形成完整的精准医疗产业链。深圳药物研发大生态系统尚不健全。新药研发与成果转化的基础研究、药物研发、临床诊断、临床应用体系还不完备，有关癌症发病机制的基础研究严重不足，创新能力不强，尚未形成自己的核心技术；缺乏从基础研究到临床研究的数据共享。深圳省要更好地发展创新药，应根据自身创新力强的优势，加快申报和建设家级的创新中心——粤港澳大湾区创新药物中心。</w:t>
            </w:r>
            <w:r>
              <w:rPr>
                <w:rFonts w:ascii="华文仿宋" w:eastAsia="华文仿宋" w:hAnsi="华文仿宋"/>
                <w:sz w:val="28"/>
                <w:szCs w:val="28"/>
              </w:rPr>
              <w:br/>
            </w:r>
            <w:r>
              <w:rPr>
                <w:rFonts w:ascii="华文仿宋" w:eastAsia="华文仿宋" w:hAnsi="华文仿宋"/>
                <w:sz w:val="28"/>
                <w:szCs w:val="28"/>
              </w:rPr>
              <w:t>　　2.医疗器械智能化集群发展</w:t>
            </w:r>
            <w:r>
              <w:rPr>
                <w:rFonts w:ascii="华文仿宋" w:eastAsia="华文仿宋" w:hAnsi="华文仿宋"/>
                <w:sz w:val="28"/>
                <w:szCs w:val="28"/>
              </w:rPr>
              <w:br/>
            </w:r>
            <w:r>
              <w:rPr>
                <w:rFonts w:ascii="华文仿宋" w:eastAsia="华文仿宋" w:hAnsi="华文仿宋"/>
                <w:sz w:val="28"/>
                <w:szCs w:val="28"/>
              </w:rPr>
              <w:t>　　深圳的健康产业要优先发展自己的特色和特长领域。在医疗器械智能化领域，深圳有得天独厚的背景。凭借人工智能、新材料、互联网中心等优势领域的推动，促进医疗人工智能、集成电路等产业的发展，发展医疗信息化相关技术，成立人工智能产业联盟，推动医疗智能化规模应用。同时加快申报建设国家生物医疗器械创新中心。</w:t>
            </w:r>
            <w:r>
              <w:rPr>
                <w:rFonts w:ascii="华文仿宋" w:eastAsia="华文仿宋" w:hAnsi="华文仿宋"/>
                <w:sz w:val="28"/>
                <w:szCs w:val="28"/>
              </w:rPr>
              <w:br/>
            </w:r>
            <w:r>
              <w:rPr>
                <w:rFonts w:ascii="华文仿宋" w:eastAsia="华文仿宋" w:hAnsi="华文仿宋"/>
                <w:sz w:val="28"/>
                <w:szCs w:val="28"/>
              </w:rPr>
              <w:t>　　3.建成南方高等教育创新中心，依托粤港澳大湾区做好学科布局</w:t>
            </w:r>
            <w:r>
              <w:rPr>
                <w:rFonts w:ascii="华文仿宋" w:eastAsia="华文仿宋" w:hAnsi="华文仿宋"/>
                <w:sz w:val="28"/>
                <w:szCs w:val="28"/>
              </w:rPr>
              <w:br/>
            </w:r>
            <w:r>
              <w:rPr>
                <w:rFonts w:ascii="华文仿宋" w:eastAsia="华文仿宋" w:hAnsi="华文仿宋"/>
                <w:sz w:val="28"/>
                <w:szCs w:val="28"/>
              </w:rPr>
              <w:t>　　深圳过去依靠企业推动和产学研制度创新，充分享受科技产业化带来的创新红利，但随着企业对技术的需求逐渐向创新链上游传递，缺乏高等院校研究所和重大基础研究设施的深圳，面临着基础创新能力的后劲不足。尤其在生物医药领域，基础研发的薄弱更制约了创新药的发展，与深圳力图打造全球产业创新中心的目标不符。</w:t>
            </w:r>
            <w:r>
              <w:rPr>
                <w:rFonts w:ascii="华文仿宋" w:eastAsia="华文仿宋" w:hAnsi="华文仿宋"/>
                <w:sz w:val="28"/>
                <w:szCs w:val="28"/>
              </w:rPr>
              <w:br/>
            </w:r>
            <w:r>
              <w:rPr>
                <w:rFonts w:ascii="华文仿宋" w:eastAsia="华文仿宋" w:hAnsi="华文仿宋"/>
                <w:sz w:val="28"/>
                <w:szCs w:val="28"/>
              </w:rPr>
              <w:t>　　目前深圳已经在逐步引进学院改良原生创新资源不足的状况。未来要从顶层再提高认识，以把深圳建设成南方重要的高等教育创新中心为目的，将引进学院、研究机构作为一个整体系统工作，从分布到节奏上成为一个整体，建设一批国际化开放式创新型大学，促进高教提质增效，系统提升人才培养、学科建设、科技创新协同能力，高起点高标准建设一流大学和一流学科，是学院、研究机构以及深圳成熟的产业体系之间形成一个良好的生态圈，构建具有深圳特色的国际化开放式创新型高等教育体系。</w:t>
            </w:r>
            <w:r>
              <w:rPr>
                <w:rFonts w:ascii="华文仿宋" w:eastAsia="华文仿宋" w:hAnsi="华文仿宋"/>
                <w:sz w:val="28"/>
                <w:szCs w:val="28"/>
              </w:rPr>
              <w:br/>
            </w:r>
            <w:r>
              <w:rPr>
                <w:rFonts w:ascii="华文仿宋" w:eastAsia="华文仿宋" w:hAnsi="华文仿宋"/>
                <w:sz w:val="28"/>
                <w:szCs w:val="28"/>
              </w:rPr>
              <w:t>　　同时围绕区域经济社会发展需求和世界科学技术前沿，有效整合粤港澳三地高端创新资源，结合深圳本地区的学科基础布局一批前沿和交叉学科平台建设，推动在生命健康等领域形成若干世界一流学科集群。加快建设国家南方综合性科学中心补足源头创新的短板</w:t>
            </w:r>
            <w:r>
              <w:rPr>
                <w:rFonts w:ascii="华文仿宋" w:eastAsia="华文仿宋" w:hAnsi="华文仿宋"/>
                <w:sz w:val="28"/>
                <w:szCs w:val="28"/>
              </w:rPr>
              <w:br/>
            </w:r>
            <w:r>
              <w:rPr>
                <w:rFonts w:ascii="华文仿宋" w:eastAsia="华文仿宋" w:hAnsi="华文仿宋"/>
                <w:sz w:val="28"/>
                <w:szCs w:val="28"/>
              </w:rPr>
              <w:t>　　源头创新不足是束缚广东发展生命健康产业特色的“健康广东2030”的首要原因。依托粤港澳大湾区，尤其是依托香港、深圳、广州等城市所形成的科技创新协同优势，加快建设国家南方综合性科学中心，有助于将粤港澳大湾区建设成为一个科技创新资源密集、科技创新活动集中、科技创新实力雄厚的现代化国际化协同创新区域，构建起适应新时代符合科技创新发展规律的创新生态体系。</w:t>
            </w:r>
            <w:r>
              <w:rPr>
                <w:rFonts w:ascii="华文仿宋" w:eastAsia="华文仿宋" w:hAnsi="华文仿宋"/>
                <w:sz w:val="28"/>
                <w:szCs w:val="28"/>
              </w:rPr>
              <w:br/>
            </w:r>
            <w:r>
              <w:rPr>
                <w:rFonts w:ascii="华文仿宋" w:eastAsia="华文仿宋" w:hAnsi="华文仿宋"/>
                <w:sz w:val="28"/>
                <w:szCs w:val="28"/>
              </w:rPr>
              <w:t>　　4.因地制宜发展粤港澳大湾区健康服务业</w:t>
            </w:r>
            <w:r>
              <w:rPr>
                <w:rFonts w:ascii="华文仿宋" w:eastAsia="华文仿宋" w:hAnsi="华文仿宋"/>
                <w:sz w:val="28"/>
                <w:szCs w:val="28"/>
              </w:rPr>
              <w:br/>
            </w:r>
            <w:r>
              <w:rPr>
                <w:rFonts w:ascii="华文仿宋" w:eastAsia="华文仿宋" w:hAnsi="华文仿宋"/>
                <w:sz w:val="28"/>
                <w:szCs w:val="28"/>
              </w:rPr>
              <w:t>　　健康服务业发展目标不仅要与深圳城市发展目标相一致，还要与本地区自然资源相融合。深圳的生命科学技术国际领先， 于是提出了集中发展生命健康服务的行动方向。大湾区从经济规模、外向程度、产业形态、城市竞争力和区域合作水平来看，具备建成国际一流湾区和世界级城市群的良好基础。打造世界级区域城市群，医疗卫生资源将更加融合发展。建设湾区“一小时生活圈”，医疗卫生合作将更加紧密。推动公共服务资源对接，医疗卫生合作的广度和深度将更加深化。抓住粤港澳大湾区的紧密合作和交流的时机，深圳健康服务业的发展空间将更广阔。</w:t>
            </w:r>
            <w:r>
              <w:rPr>
                <w:rFonts w:ascii="华文仿宋" w:eastAsia="华文仿宋" w:hAnsi="华文仿宋"/>
                <w:sz w:val="28"/>
                <w:szCs w:val="28"/>
              </w:rPr>
              <w:br/>
            </w:r>
            <w:r>
              <w:rPr>
                <w:rFonts w:ascii="华文仿宋" w:eastAsia="华文仿宋" w:hAnsi="华文仿宋"/>
                <w:sz w:val="28"/>
                <w:szCs w:val="28"/>
              </w:rPr>
              <w:t>　　医疗服务作为高度管制，受政策因素影响较大的行业，新医改侧重供给端疏通，支付端却没有及时疏通，资金使用效率低。深圳地处粤港澳金融中心，要在支付端上做更多创新尝试，做深圳特色的创新健康保险数据平台，不仅要考虑异地结算，还要考虑跨境结算，对深圳是一个重大挑战。粤港澳三地属于不同关税区域，经济制度、法律体系和行政体系存在差异，各类要素还难以完全自由流动，需要必须克服这一“制度困境”，降低规则和制度的摩擦成本，提高粤港澳大湾区资源及要素的配置效率。</w:t>
            </w:r>
            <w:r>
              <w:rPr>
                <w:rFonts w:ascii="华文仿宋" w:eastAsia="华文仿宋" w:hAnsi="华文仿宋"/>
                <w:sz w:val="28"/>
                <w:szCs w:val="28"/>
              </w:rPr>
              <w:br/>
            </w:r>
            <w:r>
              <w:rPr>
                <w:rFonts w:ascii="华文仿宋" w:eastAsia="华文仿宋" w:hAnsi="华文仿宋"/>
                <w:sz w:val="28"/>
                <w:szCs w:val="28"/>
              </w:rPr>
              <w:t>　　5.人才政策多层同步发展</w:t>
            </w:r>
            <w:r>
              <w:rPr>
                <w:rFonts w:ascii="华文仿宋" w:eastAsia="华文仿宋" w:hAnsi="华文仿宋"/>
                <w:sz w:val="28"/>
                <w:szCs w:val="28"/>
              </w:rPr>
              <w:br/>
            </w:r>
            <w:r>
              <w:rPr>
                <w:rFonts w:ascii="华文仿宋" w:eastAsia="华文仿宋" w:hAnsi="华文仿宋"/>
                <w:sz w:val="28"/>
                <w:szCs w:val="28"/>
              </w:rPr>
              <w:t>　　目前深圳政策侧重全球遴选和发掘前沿领域的战略科学家、科技领军人才和创新企业家，主要考虑建立与国际接轨的人才招聘、科研资助制度。完善外籍人才出入境和居留制度，在申请永久居留、延长居留期限，办理人才签证、过境免签、聘雇外籍家政服务人员等方面提供更多便利。构建便捷高效的创新要素出入境通道，提升与全球创新网络节点的交流可达性。加快深圳机场建设国际航空枢纽，增加洲际直达航线，开通更多连接硅谷、以色列等创新活跃地区的国际航线。简化研发用途设备和样本样品进出口手续，优化科技创新企业非贸付汇办理流程；下放技术进出口合同登记业务权限，实施科技研发耗材零件进出口、技术展示设备实施保税政策等贸易便利化措施。</w:t>
            </w:r>
            <w:r>
              <w:rPr>
                <w:rFonts w:ascii="华文仿宋" w:eastAsia="华文仿宋" w:hAnsi="华文仿宋"/>
                <w:sz w:val="28"/>
                <w:szCs w:val="28"/>
              </w:rPr>
              <w:br/>
            </w:r>
            <w:r>
              <w:rPr>
                <w:rFonts w:ascii="华文仿宋" w:eastAsia="华文仿宋" w:hAnsi="华文仿宋"/>
                <w:sz w:val="28"/>
                <w:szCs w:val="28"/>
              </w:rPr>
              <w:t>　　同时，开展产业人才需求预测工作，有针对性地出台对重点产业、重点领域、重点行业和企业急需紧缺人才的支持政策。建议对于生命健康产业领域，每年在行业发展研究基础上增加专项人才需求预测和规划研究，并在此基础上制定和调整专项人才政策，加速引进高性能医疗器械、智能医疗领域及其他领域的核心人才、急缺人才和人才团队。根据人才需求的预测，有针对性地鼓励本地产学研机构联动，针对性建设医疗器械各领域高技能人才培训基地，开展精准培训。</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集中攻关精准医疗基因测序后的数据分析和新药研发</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医疗器械智能化集群发展</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建成南方高等教育创新中心，依托粤港澳大湾区做好学科布局</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因地制宜发展粤港澳大湾区健康服务业</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人才政策多层同步发展</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九三学社深圳市委会(无),88111299,深圳市上步中路1004号市政协大楼北4楼,518006,</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市教育局(杨倩),13728619835,88125590,深圳市市民中心C区二楼,518035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市卫生健康委员会(何小艺),13926506567,88113798,福田区深南中路1025号新城大厦东座,518031</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 xml:space="preserve">市人力资源和社会保障局(万俊杰),15815550332,88128350,深圳市福田区深南大道8005号深圳人才园,      </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市市场监督管理局(文楷褀),13603055552,83070262,深南大道7010号工商物价大厦,518042</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