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i w:val="0"/>
          <w:sz w:val="36"/>
          <w:szCs w:val="36"/>
        </w:rPr>
      </w:pPr>
      <w:r>
        <w:rPr>
          <w:i w:val="0"/>
          <w:caps w:val="0"/>
          <w:color w:val="000000"/>
          <w:spacing w:val="0"/>
          <w:sz w:val="36"/>
          <w:szCs w:val="36"/>
          <w:bdr w:val="none" w:color="auto" w:sz="0" w:space="0"/>
        </w:rPr>
        <w:t>中华人民共和国工业和信息化部令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00" w:lineRule="atLeast"/>
        <w:ind w:left="0" w:right="0" w:firstLine="0"/>
        <w:jc w:val="center"/>
        <w:rPr>
          <w:rFonts w:ascii="楷体_GB2312" w:hAnsi="楷体_GB2312" w:eastAsia="楷体_GB2312" w:cs="楷体_GB2312"/>
          <w:i w:val="0"/>
          <w:caps w:val="0"/>
          <w:color w:val="000000"/>
          <w:spacing w:val="0"/>
          <w:sz w:val="21"/>
          <w:szCs w:val="21"/>
        </w:rPr>
      </w:pPr>
      <w:r>
        <w:rPr>
          <w:rFonts w:ascii="楷体_GB2312" w:hAnsi="楷体_GB2312" w:eastAsia="楷体_GB2312" w:cs="楷体_GB2312"/>
          <w:i w:val="0"/>
          <w:caps w:val="0"/>
          <w:color w:val="000000"/>
          <w:spacing w:val="0"/>
          <w:kern w:val="0"/>
          <w:sz w:val="21"/>
          <w:szCs w:val="21"/>
          <w:bdr w:val="none" w:color="auto" w:sz="0" w:space="0"/>
          <w:lang w:val="en-US" w:eastAsia="zh-CN" w:bidi="ar"/>
        </w:rPr>
        <w:t>第52号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微软雅黑" w:hAnsi="微软雅黑" w:eastAsia="微软雅黑" w:cs="微软雅黑"/>
          <w:i w:val="0"/>
          <w:caps w:val="0"/>
          <w:color w:val="000000"/>
          <w:spacing w:val="0"/>
          <w:sz w:val="0"/>
          <w:szCs w:val="0"/>
        </w:rPr>
      </w:pPr>
      <w:r>
        <w:rPr>
          <w:rFonts w:hint="eastAsia" w:ascii="微软雅黑" w:hAnsi="微软雅黑" w:eastAsia="微软雅黑" w:cs="微软雅黑"/>
          <w:i w:val="0"/>
          <w:caps w:val="0"/>
          <w:color w:val="000000"/>
          <w:spacing w:val="0"/>
          <w:kern w:val="0"/>
          <w:sz w:val="0"/>
          <w:szCs w:val="0"/>
          <w:bdr w:val="none" w:color="auto" w:sz="0" w:space="0"/>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both"/>
        <w:rPr>
          <w:rFonts w:hint="eastAsia" w:ascii="宋体" w:hAnsi="宋体" w:eastAsia="宋体" w:cs="宋体"/>
          <w:i w:val="0"/>
          <w:sz w:val="21"/>
          <w:szCs w:val="21"/>
        </w:rPr>
      </w:pPr>
      <w:r>
        <w:rPr>
          <w:rFonts w:hint="eastAsia" w:ascii="宋体" w:hAnsi="宋体" w:eastAsia="宋体" w:cs="宋体"/>
          <w:i w:val="0"/>
          <w:caps w:val="0"/>
          <w:color w:val="070707"/>
          <w:spacing w:val="0"/>
          <w:sz w:val="21"/>
          <w:szCs w:val="21"/>
          <w:bdr w:val="none" w:color="auto" w:sz="0" w:space="0"/>
        </w:rPr>
        <w:t>《各类监控化学品名录》已经2020年4月23日工业和信息化部第15次部务会议审议通过，并报国务院批准，现予公布，自公布之日起施行。原化学工业部1996年5月15日公布的《各类监控化学品名录》（化学工业部令第11号）同时废止。</w:t>
      </w:r>
      <w:r>
        <w:rPr>
          <w:rFonts w:hint="eastAsia" w:ascii="宋体" w:hAnsi="宋体" w:eastAsia="宋体" w:cs="宋体"/>
          <w:i w:val="0"/>
          <w:caps w:val="0"/>
          <w:color w:val="070707"/>
          <w:spacing w:val="0"/>
          <w:sz w:val="21"/>
          <w:szCs w:val="21"/>
          <w:bdr w:val="none" w:color="auto" w:sz="0" w:space="0"/>
        </w:rPr>
        <w:br w:type="textWrapping"/>
      </w:r>
      <w:r>
        <w:rPr>
          <w:rFonts w:hint="eastAsia" w:ascii="宋体" w:hAnsi="宋体" w:eastAsia="宋体" w:cs="宋体"/>
          <w:i w:val="0"/>
          <w:caps w:val="0"/>
          <w:color w:val="070707"/>
          <w:spacing w:val="0"/>
          <w:sz w:val="21"/>
          <w:szCs w:val="21"/>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right"/>
        <w:rPr>
          <w:rFonts w:hint="eastAsia" w:ascii="宋体" w:hAnsi="宋体" w:eastAsia="宋体" w:cs="宋体"/>
          <w:i w:val="0"/>
          <w:sz w:val="21"/>
          <w:szCs w:val="21"/>
        </w:rPr>
      </w:pPr>
      <w:r>
        <w:rPr>
          <w:rFonts w:hint="eastAsia" w:ascii="宋体" w:hAnsi="宋体" w:eastAsia="宋体" w:cs="宋体"/>
          <w:i w:val="0"/>
          <w:caps w:val="0"/>
          <w:color w:val="070707"/>
          <w:spacing w:val="0"/>
          <w:sz w:val="21"/>
          <w:szCs w:val="21"/>
          <w:bdr w:val="none" w:color="auto" w:sz="0" w:space="0"/>
        </w:rPr>
        <w:t>部长   苗圩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right"/>
        <w:rPr>
          <w:rFonts w:hint="eastAsia" w:ascii="宋体" w:hAnsi="宋体" w:eastAsia="宋体" w:cs="宋体"/>
          <w:i w:val="0"/>
          <w:sz w:val="21"/>
          <w:szCs w:val="21"/>
        </w:rPr>
      </w:pPr>
      <w:r>
        <w:rPr>
          <w:rFonts w:hint="eastAsia" w:ascii="宋体" w:hAnsi="宋体" w:eastAsia="宋体" w:cs="宋体"/>
          <w:i w:val="0"/>
          <w:caps w:val="0"/>
          <w:color w:val="070707"/>
          <w:spacing w:val="0"/>
          <w:sz w:val="21"/>
          <w:szCs w:val="21"/>
          <w:bdr w:val="none" w:color="auto" w:sz="0" w:space="0"/>
        </w:rPr>
        <w:t>2020年6月3日</w:t>
      </w:r>
      <w:r>
        <w:rPr>
          <w:rFonts w:hint="eastAsia" w:ascii="宋体" w:hAnsi="宋体" w:eastAsia="宋体" w:cs="宋体"/>
          <w:i w:val="0"/>
          <w:caps w:val="0"/>
          <w:color w:val="070707"/>
          <w:spacing w:val="0"/>
          <w:sz w:val="21"/>
          <w:szCs w:val="21"/>
          <w:bdr w:val="none" w:color="auto" w:sz="0" w:space="0"/>
        </w:rPr>
        <w:br w:type="textWrapping"/>
      </w:r>
      <w:r>
        <w:rPr>
          <w:rFonts w:hint="eastAsia" w:ascii="宋体" w:hAnsi="宋体" w:eastAsia="宋体" w:cs="宋体"/>
          <w:i w:val="0"/>
          <w:caps w:val="0"/>
          <w:color w:val="070707"/>
          <w:spacing w:val="0"/>
          <w:sz w:val="21"/>
          <w:szCs w:val="21"/>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both"/>
        <w:rPr>
          <w:rFonts w:hint="eastAsia" w:ascii="宋体" w:hAnsi="宋体" w:eastAsia="宋体" w:cs="宋体"/>
          <w:i w:val="0"/>
          <w:caps w:val="0"/>
          <w:color w:val="000000"/>
          <w:spacing w:val="0"/>
          <w:sz w:val="21"/>
          <w:szCs w:val="21"/>
          <w:u w:val="none"/>
          <w:bdr w:val="none" w:color="auto" w:sz="0" w:space="0"/>
        </w:rPr>
      </w:pPr>
      <w:r>
        <w:rPr>
          <w:rFonts w:hint="eastAsia" w:ascii="宋体" w:hAnsi="宋体" w:eastAsia="宋体" w:cs="宋体"/>
          <w:i w:val="0"/>
          <w:caps w:val="0"/>
          <w:color w:val="070707"/>
          <w:spacing w:val="0"/>
          <w:sz w:val="21"/>
          <w:szCs w:val="21"/>
          <w:bdr w:val="none" w:color="auto" w:sz="0" w:space="0"/>
        </w:rPr>
        <w:t>附件：</w:t>
      </w:r>
      <w:r>
        <w:rPr>
          <w:rFonts w:hint="eastAsia" w:ascii="宋体" w:hAnsi="宋体" w:eastAsia="宋体" w:cs="宋体"/>
          <w:i w:val="0"/>
          <w:caps w:val="0"/>
          <w:color w:val="000000"/>
          <w:spacing w:val="0"/>
          <w:sz w:val="21"/>
          <w:szCs w:val="21"/>
          <w:u w:val="none"/>
          <w:bdr w:val="none" w:color="auto" w:sz="0" w:space="0"/>
        </w:rPr>
        <w:fldChar w:fldCharType="begin"/>
      </w:r>
      <w:r>
        <w:rPr>
          <w:rFonts w:hint="eastAsia" w:ascii="宋体" w:hAnsi="宋体" w:eastAsia="宋体" w:cs="宋体"/>
          <w:i w:val="0"/>
          <w:caps w:val="0"/>
          <w:color w:val="000000"/>
          <w:spacing w:val="0"/>
          <w:sz w:val="21"/>
          <w:szCs w:val="21"/>
          <w:u w:val="none"/>
          <w:bdr w:val="none" w:color="auto" w:sz="0" w:space="0"/>
        </w:rPr>
        <w:instrText xml:space="preserve"> HYPERLINK "http://www.miit.gov.cn/n1146295/n1652858/n1652930/n3757016/c7953686/part/7953938.docx" </w:instrText>
      </w:r>
      <w:r>
        <w:rPr>
          <w:rFonts w:hint="eastAsia" w:ascii="宋体" w:hAnsi="宋体" w:eastAsia="宋体" w:cs="宋体"/>
          <w:i w:val="0"/>
          <w:caps w:val="0"/>
          <w:color w:val="000000"/>
          <w:spacing w:val="0"/>
          <w:sz w:val="21"/>
          <w:szCs w:val="21"/>
          <w:u w:val="none"/>
          <w:bdr w:val="none" w:color="auto" w:sz="0" w:space="0"/>
        </w:rPr>
        <w:fldChar w:fldCharType="separate"/>
      </w:r>
      <w:r>
        <w:rPr>
          <w:rStyle w:val="9"/>
          <w:rFonts w:hint="eastAsia" w:ascii="宋体" w:hAnsi="宋体" w:eastAsia="宋体" w:cs="宋体"/>
          <w:i w:val="0"/>
          <w:caps w:val="0"/>
          <w:color w:val="000000"/>
          <w:spacing w:val="0"/>
          <w:sz w:val="21"/>
          <w:szCs w:val="21"/>
          <w:u w:val="none"/>
          <w:bdr w:val="none" w:color="auto" w:sz="0" w:space="0"/>
        </w:rPr>
        <w:t>各类监控化学品名录</w:t>
      </w:r>
      <w:r>
        <w:rPr>
          <w:rFonts w:hint="eastAsia" w:ascii="宋体" w:hAnsi="宋体" w:eastAsia="宋体" w:cs="宋体"/>
          <w:i w:val="0"/>
          <w:caps w:val="0"/>
          <w:color w:val="000000"/>
          <w:spacing w:val="0"/>
          <w:sz w:val="21"/>
          <w:szCs w:val="21"/>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both"/>
        <w:rPr>
          <w:rFonts w:hint="eastAsia" w:ascii="宋体" w:hAnsi="宋体" w:eastAsia="宋体" w:cs="宋体"/>
          <w:i w:val="0"/>
          <w:caps w:val="0"/>
          <w:color w:val="000000"/>
          <w:spacing w:val="0"/>
          <w:sz w:val="21"/>
          <w:szCs w:val="21"/>
          <w:u w:val="none"/>
          <w:bdr w:val="none" w:color="auto" w:sz="0" w:space="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both"/>
        <w:rPr>
          <w:rFonts w:hint="eastAsia" w:ascii="宋体" w:hAnsi="宋体" w:eastAsia="宋体" w:cs="宋体"/>
          <w:i w:val="0"/>
          <w:caps w:val="0"/>
          <w:color w:val="000000"/>
          <w:spacing w:val="0"/>
          <w:sz w:val="21"/>
          <w:szCs w:val="21"/>
          <w:u w:val="none"/>
          <w:bdr w:val="none" w:color="auto" w:sz="0" w:space="0"/>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default" w:ascii="Times New Roman" w:hAnsi="Times New Roman" w:eastAsia="方正小标宋简体" w:cs="方正小标宋简体"/>
          <w:b w:val="0"/>
          <w:bCs w:val="0"/>
          <w:sz w:val="44"/>
          <w:szCs w:val="44"/>
          <w:highlight w:val="none"/>
        </w:rPr>
      </w:pPr>
      <w:r>
        <w:rPr>
          <w:rFonts w:hint="default" w:ascii="Times New Roman" w:hAnsi="Times New Roman" w:eastAsia="方正小标宋简体" w:cs="方正小标宋简体"/>
          <w:b w:val="0"/>
          <w:bCs w:val="0"/>
          <w:sz w:val="44"/>
          <w:szCs w:val="44"/>
          <w:highlight w:val="none"/>
        </w:rPr>
        <w:t>各类监控化学品名录</w:t>
      </w:r>
    </w:p>
    <w:p>
      <w:pPr>
        <w:keepNext w:val="0"/>
        <w:keepLines w:val="0"/>
        <w:pageBreakBefore w:val="0"/>
        <w:widowControl w:val="0"/>
        <w:kinsoku/>
        <w:wordWrap/>
        <w:overflowPunct/>
        <w:topLinePunct w:val="0"/>
        <w:autoSpaceDE/>
        <w:autoSpaceDN/>
        <w:bidi w:val="0"/>
        <w:adjustRightInd/>
        <w:snapToGrid w:val="0"/>
        <w:spacing w:before="158" w:beforeLines="50" w:line="360" w:lineRule="auto"/>
        <w:ind w:left="0" w:leftChars="0" w:right="-107" w:rightChars="-51" w:firstLine="480" w:firstLineChars="200"/>
        <w:jc w:val="right"/>
        <w:textAlignment w:val="auto"/>
        <w:outlineLvl w:val="9"/>
        <w:rPr>
          <w:rFonts w:hint="default" w:ascii="Times New Roman" w:hAnsi="Times New Roman" w:eastAsia="宋体" w:cs="Calibri"/>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before="158" w:beforeLines="50" w:line="360" w:lineRule="auto"/>
        <w:ind w:left="0" w:leftChars="0" w:right="-107" w:rightChars="-51" w:firstLine="480" w:firstLineChars="200"/>
        <w:jc w:val="right"/>
        <w:textAlignment w:val="auto"/>
        <w:outlineLvl w:val="9"/>
        <w:rPr>
          <w:rFonts w:hint="default" w:ascii="Times New Roman" w:hAnsi="Times New Roman" w:eastAsia="宋体" w:cs="Calibri"/>
          <w:sz w:val="24"/>
          <w:szCs w:val="24"/>
          <w:highlight w:val="none"/>
        </w:rPr>
      </w:pPr>
      <w:r>
        <w:rPr>
          <w:rFonts w:hint="eastAsia" w:ascii="Times New Roman" w:hAnsi="Times New Roman" w:cs="Calibri"/>
          <w:sz w:val="24"/>
          <w:szCs w:val="24"/>
          <w:highlight w:val="none"/>
          <w:lang w:eastAsia="zh-CN"/>
        </w:rPr>
        <w:t>（</w:t>
      </w:r>
      <w:r>
        <w:rPr>
          <w:rFonts w:hint="default" w:ascii="Times New Roman" w:hAnsi="Times New Roman" w:eastAsia="宋体" w:cs="Calibri"/>
          <w:sz w:val="24"/>
          <w:szCs w:val="24"/>
          <w:highlight w:val="none"/>
          <w:lang w:eastAsia="zh-CN"/>
        </w:rPr>
        <w:t>化学文摘社登记号</w:t>
      </w:r>
      <w:r>
        <w:rPr>
          <w:rFonts w:hint="eastAsia" w:ascii="Times New Roman" w:hAnsi="Times New Roman" w:cs="Calibri"/>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312" w:beforeLines="100" w:line="360" w:lineRule="auto"/>
        <w:ind w:left="0" w:leftChars="0" w:right="0" w:rightChars="0" w:firstLine="0" w:firstLineChars="0"/>
        <w:jc w:val="both"/>
        <w:textAlignment w:val="auto"/>
        <w:outlineLvl w:val="9"/>
        <w:rPr>
          <w:rFonts w:hint="default" w:ascii="Times New Roman" w:hAnsi="Times New Roman" w:eastAsia="黑体" w:cs="黑体"/>
          <w:sz w:val="24"/>
          <w:szCs w:val="24"/>
          <w:highlight w:val="none"/>
        </w:rPr>
      </w:pPr>
      <w:r>
        <w:rPr>
          <w:rFonts w:hint="default" w:ascii="Times New Roman" w:hAnsi="Times New Roman" w:eastAsia="黑体" w:cs="黑体"/>
          <w:sz w:val="24"/>
          <w:szCs w:val="24"/>
          <w:highlight w:val="none"/>
        </w:rPr>
        <w:t>第一类：可作为化学武器的化学品</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right="0" w:rightChars="0"/>
        <w:jc w:val="both"/>
        <w:textAlignment w:val="auto"/>
        <w:outlineLvl w:val="9"/>
        <w:rPr>
          <w:rFonts w:hint="default" w:ascii="Times New Roman" w:hAnsi="Times New Roman" w:eastAsia="仿宋_GB2312" w:cs="Calibri"/>
          <w:b/>
          <w:bCs/>
          <w:sz w:val="24"/>
          <w:szCs w:val="24"/>
          <w:highlight w:val="none"/>
        </w:rPr>
      </w:pPr>
      <w:r>
        <w:rPr>
          <w:rFonts w:hint="default" w:ascii="Times New Roman" w:hAnsi="Times New Roman" w:eastAsia="仿宋_GB2312" w:cs="Calibri"/>
          <w:b/>
          <w:bCs/>
          <w:sz w:val="24"/>
          <w:szCs w:val="24"/>
          <w:highlight w:val="none"/>
        </w:rPr>
        <w:t>Ａ．</w:t>
      </w:r>
    </w:p>
    <w:tbl>
      <w:tblPr>
        <w:tblStyle w:val="7"/>
        <w:tblW w:w="84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91"/>
        <w:gridCol w:w="2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74" w:type="dxa"/>
            <w:gridSpan w:val="2"/>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烷基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甲基、乙基、正丙基或异丙基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氟膦酸烷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少于或等于10个碳原子的碳链，包括环烷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vertAlign w:val="baseline"/>
              </w:rPr>
            </w:pPr>
            <w:r>
              <w:rPr>
                <w:rFonts w:hint="default" w:ascii="Times New Roman" w:hAnsi="Times New Roman" w:eastAsia="仿宋_GB2312" w:cs="Times New Roman"/>
                <w:sz w:val="24"/>
                <w:szCs w:val="24"/>
                <w:highlight w:val="none"/>
              </w:rPr>
              <w:t>例如：</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vertAlign w:val="baseline"/>
              </w:rPr>
            </w:pPr>
            <w:r>
              <w:rPr>
                <w:rFonts w:hint="default" w:ascii="Times New Roman" w:hAnsi="Times New Roman" w:eastAsia="仿宋_GB2312" w:cs="Times New Roman"/>
                <w:sz w:val="24"/>
                <w:szCs w:val="24"/>
                <w:highlight w:val="none"/>
              </w:rPr>
              <w:t>沙林：甲基氟膦酸异丙酯</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vertAlign w:val="baseline"/>
              </w:rPr>
            </w:pPr>
            <w:r>
              <w:rPr>
                <w:rFonts w:hint="default" w:ascii="Times New Roman" w:hAnsi="Times New Roman" w:eastAsia="仿宋_GB2312" w:cs="Times New Roman"/>
                <w:sz w:val="24"/>
                <w:szCs w:val="24"/>
                <w:highlight w:val="none"/>
              </w:rPr>
              <w:t>梭曼：甲基氟膦酸</w:t>
            </w:r>
            <w:r>
              <w:rPr>
                <w:rFonts w:hint="default" w:ascii="Times New Roman" w:hAnsi="Times New Roman" w:eastAsia="仿宋_GB2312" w:cs="Times New Roman"/>
                <w:color w:val="000000"/>
                <w:sz w:val="24"/>
                <w:szCs w:val="24"/>
                <w:highlight w:val="none"/>
              </w:rPr>
              <w:t>频</w:t>
            </w:r>
            <w:r>
              <w:rPr>
                <w:rFonts w:hint="eastAsia" w:ascii="Times New Roman" w:hAnsi="Times New Roman" w:eastAsia="仿宋_GB2312" w:cs="Times New Roman"/>
                <w:color w:val="000000"/>
                <w:sz w:val="24"/>
                <w:szCs w:val="24"/>
                <w:highlight w:val="none"/>
                <w:lang w:eastAsia="zh-CN"/>
              </w:rPr>
              <w:t>哪</w:t>
            </w:r>
            <w:r>
              <w:rPr>
                <w:rFonts w:hint="default" w:ascii="Times New Roman" w:hAnsi="Times New Roman" w:eastAsia="仿宋_GB2312" w:cs="Times New Roman"/>
                <w:color w:val="000000"/>
                <w:sz w:val="24"/>
                <w:szCs w:val="24"/>
                <w:highlight w:val="none"/>
              </w:rPr>
              <w:t>酯</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74" w:type="dxa"/>
            <w:gridSpan w:val="2"/>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甲、乙、正丙或异丙</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氨基氰膦酸烷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少于或等于10个碳原子的碳链，包括环烷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例如：</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塔崩：二甲氨基氰膦酸乙酯</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74" w:type="dxa"/>
            <w:gridSpan w:val="2"/>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烷基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甲基、乙基、正丙基或异丙基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硫代膦酸烷基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氢或少于或等于10个碳原子的碳链，包括环烷基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Ｓ</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甲、乙、正丙或异丙</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氨基乙酯及相应烷基化盐或质子化盐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例如：</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ＶＸ：甲基硫代膦酸乙基</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Ｓ</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二异丙氨基乙酯</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50782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硫芥气</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氯乙基氯甲基硫醚</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2625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芥子气：二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硫醚</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505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60</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氯乙硫基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甲烷</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63869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倍半芥气：1</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氯乙硫基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乙烷</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3563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氯乙硫基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正丙烷</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63905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氯乙硫基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正丁烷</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142868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氯乙硫基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正戊烷</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142868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氯乙硫基甲基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醚</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63918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90</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氧芥气：二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氯乙硫基乙基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醚</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63918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2" w:hRule="atLeast"/>
        </w:trPr>
        <w:tc>
          <w:tcPr>
            <w:tcW w:w="5991" w:type="dxa"/>
            <w:vAlign w:val="top"/>
          </w:tcPr>
          <w:p>
            <w:pPr>
              <w:keepNext w:val="0"/>
              <w:keepLines w:val="0"/>
              <w:pageBreakBefore w:val="0"/>
              <w:widowControl w:val="0"/>
              <w:kinsoku/>
              <w:wordWrap/>
              <w:overflowPunct/>
              <w:topLinePunct w:val="0"/>
              <w:autoSpaceDE/>
              <w:autoSpaceDN/>
              <w:bidi w:val="0"/>
              <w:adjustRightInd/>
              <w:snapToGrid w:val="0"/>
              <w:spacing w:before="62" w:beforeLines="20"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路易氏剂</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before="62" w:beforeLines="20" w:line="360" w:lineRule="auto"/>
              <w:ind w:left="0" w:leftChars="0" w:right="0" w:rightChars="0" w:firstLine="0" w:firstLineChars="0"/>
              <w:jc w:val="both"/>
              <w:textAlignment w:val="auto"/>
              <w:outlineLvl w:val="9"/>
              <w:rPr>
                <w:rFonts w:hint="default" w:ascii="Times New Roman" w:hAnsi="Times New Roman" w:eastAsia="仿宋_GB2312"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rPr>
              <w:t>路易氏剂1：2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氯乙烯基二氯胂</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541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路易氏剂2：二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氯乙烯基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氯胂</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40334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路易氏剂3：三</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氯乙烯基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胂</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40334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70</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5991" w:type="dxa"/>
            <w:vAlign w:val="top"/>
          </w:tcPr>
          <w:p>
            <w:pPr>
              <w:keepNext w:val="0"/>
              <w:keepLines w:val="0"/>
              <w:pageBreakBefore w:val="0"/>
              <w:widowControl w:val="0"/>
              <w:kinsoku/>
              <w:wordWrap/>
              <w:overflowPunct/>
              <w:topLinePunct w:val="0"/>
              <w:autoSpaceDE/>
              <w:autoSpaceDN/>
              <w:bidi w:val="0"/>
              <w:adjustRightInd/>
              <w:snapToGrid w:val="0"/>
              <w:spacing w:before="62" w:beforeLines="20"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氮芥气</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trPr>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rPr>
              <w:t>ＨＮ1：Ｎ</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Ｎ</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乙胺</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538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ＨＮ2：Ｎ</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Ｎ</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甲胺</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ＨＮ3：三</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胺</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555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石房蛤毒素</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35523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蓖麻毒素</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9009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74" w:type="dxa"/>
            <w:gridSpan w:val="2"/>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w:t>
            </w:r>
            <w:r>
              <w:rPr>
                <w:rFonts w:hint="default" w:ascii="Times New Roman" w:hAnsi="Times New Roman" w:eastAsia="仿宋_GB2312" w:cs="Times New Roman"/>
                <w:color w:val="auto"/>
                <w:sz w:val="24"/>
                <w:szCs w:val="24"/>
                <w:highlight w:val="none"/>
                <w:lang w:val="en-US" w:eastAsia="zh-CN"/>
              </w:rPr>
              <w:t xml:space="preserve">   </w:t>
            </w:r>
            <w:r>
              <w:rPr>
                <w:rFonts w:hint="eastAsia"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lang w:val="en-US" w:eastAsia="zh-CN"/>
              </w:rPr>
              <w:t>9</w:t>
            </w:r>
            <w:r>
              <w:rPr>
                <w:rFonts w:hint="eastAsia"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rPr>
              <w:t>N-{1-[二烷基(少于或等于10个碳原子的碳链，包括环烷)胺基]亚烷基(氢、少于或等于10个碳原子的碳链，包括环烷)} -P-烷基(氢、少于或等于10个碳原子的碳链，包括环烷)氟膦酰胺和相应的烷基化</w:t>
            </w:r>
            <w:r>
              <w:rPr>
                <w:rFonts w:hint="eastAsia" w:ascii="Times New Roman" w:hAnsi="Times New Roman" w:eastAsia="仿宋_GB2312" w:cs="Times New Roman"/>
                <w:color w:val="auto"/>
                <w:sz w:val="24"/>
                <w:szCs w:val="24"/>
                <w:highlight w:val="none"/>
                <w:lang w:eastAsia="zh-CN"/>
              </w:rPr>
              <w:t>盐</w:t>
            </w:r>
            <w:r>
              <w:rPr>
                <w:rFonts w:hint="default" w:ascii="Times New Roman" w:hAnsi="Times New Roman" w:eastAsia="仿宋_GB2312" w:cs="Times New Roman"/>
                <w:color w:val="auto"/>
                <w:sz w:val="24"/>
                <w:szCs w:val="24"/>
                <w:highlight w:val="none"/>
              </w:rPr>
              <w:t>或质子化盐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例如：</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N-[1-(二正癸胺基)亚正癸基]-P-正癸基氟膦酰胺</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(2387495-99-8)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N-[1-(二乙胺基)亚乙基]-P-甲氟膦酰胺 </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(2387496-12-8)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74" w:type="dxa"/>
            <w:gridSpan w:val="2"/>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 xml:space="preserve">    </w:t>
            </w:r>
            <w:r>
              <w:rPr>
                <w:rFonts w:hint="eastAsia"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lang w:val="en-US" w:eastAsia="zh-CN"/>
              </w:rPr>
              <w:t>10</w:t>
            </w:r>
            <w:r>
              <w:rPr>
                <w:rFonts w:hint="eastAsia"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rPr>
              <w:t>N-[1-二烷基(少于或等于10个碳原子的碳链，包括环烷)胺基]亚烷基(氢、少于或等于10个碳原子的碳链，包括环烷)氨基氟磷酸烷(氢、少于或等于10个碳原子的碳链，包括环烷)酯和相应的烷基化盐</w:t>
            </w:r>
            <w:r>
              <w:rPr>
                <w:rFonts w:hint="eastAsia" w:ascii="Times New Roman" w:hAnsi="Times New Roman" w:eastAsia="仿宋_GB2312" w:cs="Times New Roman"/>
                <w:color w:val="auto"/>
                <w:sz w:val="24"/>
                <w:szCs w:val="24"/>
                <w:highlight w:val="none"/>
                <w:lang w:eastAsia="zh-CN"/>
              </w:rPr>
              <w:t>或</w:t>
            </w:r>
            <w:r>
              <w:rPr>
                <w:rFonts w:hint="default" w:ascii="Times New Roman" w:hAnsi="Times New Roman" w:eastAsia="仿宋_GB2312" w:cs="Times New Roman"/>
                <w:color w:val="auto"/>
                <w:sz w:val="24"/>
                <w:szCs w:val="24"/>
                <w:highlight w:val="none"/>
              </w:rPr>
              <w:t>质子化盐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例如：</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N-[1-(二正癸胺基)正亚癸基]氨基氟磷酸正癸酯</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(2387496-00-4)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 xml:space="preserve">N-[1-(二乙胺基)亚乙基]氨基氟磷酸甲酯 </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(2387496-04-8)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 xml:space="preserve">N-[1-(二乙胺基)亚乙基]氨基氟磷酸乙酯 </w:t>
            </w:r>
            <w:r>
              <w:rPr>
                <w:rFonts w:hint="default" w:ascii="Times New Roman" w:hAnsi="Times New Roman" w:eastAsia="仿宋_GB2312" w:cs="Times New Roman"/>
                <w:color w:val="auto"/>
                <w:sz w:val="24"/>
                <w:szCs w:val="24"/>
                <w:highlight w:val="none"/>
              </w:rPr>
              <w:t xml:space="preserve"> </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(2387496-06-0)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lang w:val="en-US" w:eastAsia="zh-CN"/>
              </w:rPr>
              <w:t>11</w:t>
            </w:r>
            <w:r>
              <w:rPr>
                <w:rFonts w:hint="eastAsia"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lang w:val="en-US" w:eastAsia="zh-CN"/>
              </w:rPr>
              <w:t xml:space="preserve">[双(二乙胺基)亚甲基]甲氟膦酰胺 </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(2387496-14-0)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74" w:type="dxa"/>
            <w:gridSpan w:val="2"/>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 xml:space="preserve">    </w:t>
            </w:r>
            <w:r>
              <w:rPr>
                <w:rFonts w:hint="eastAsia"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lang w:val="en-US" w:eastAsia="zh-CN"/>
              </w:rPr>
              <w:t>12</w:t>
            </w:r>
            <w:r>
              <w:rPr>
                <w:rFonts w:hint="eastAsia"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lang w:eastAsia="zh-CN"/>
              </w:rPr>
              <w:t>氨基甲酸酯类(二甲胺基甲酸吡啶酯类季铵盐和双季铵盐)：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74" w:type="dxa"/>
            <w:gridSpan w:val="2"/>
            <w:vAlign w:val="top"/>
          </w:tcPr>
          <w:p>
            <w:pPr>
              <w:keepNext w:val="0"/>
              <w:keepLines w:val="0"/>
              <w:pageBreakBefore w:val="0"/>
              <w:widowControl w:val="0"/>
              <w:kinsoku/>
              <w:wordWrap/>
              <w:overflowPunct/>
              <w:topLinePunct w:val="0"/>
              <w:autoSpaceDE/>
              <w:autoSpaceDN/>
              <w:bidi w:val="0"/>
              <w:spacing w:beforeLines="0" w:afterLines="0" w:line="360" w:lineRule="auto"/>
              <w:jc w:val="left"/>
              <w:textAlignment w:val="auto"/>
              <w:outlineLvl w:val="9"/>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 xml:space="preserve">   </w:t>
            </w:r>
            <w:r>
              <w:rPr>
                <w:rFonts w:hint="eastAsia" w:ascii="Times New Roman" w:hAnsi="Times New Roman" w:eastAsia="仿宋_GB2312" w:cs="Times New Roman"/>
                <w:color w:val="auto"/>
                <w:sz w:val="24"/>
                <w:szCs w:val="24"/>
                <w:highlight w:val="none"/>
                <w:lang w:val="en-US" w:eastAsia="zh-CN"/>
              </w:rPr>
              <w:t xml:space="preserve"> </w:t>
            </w:r>
            <w:r>
              <w:rPr>
                <w:rFonts w:hint="default" w:ascii="Times New Roman" w:hAnsi="Times New Roman" w:eastAsia="仿宋_GB2312" w:cs="Times New Roman"/>
                <w:color w:val="auto"/>
                <w:sz w:val="24"/>
                <w:szCs w:val="24"/>
                <w:highlight w:val="none"/>
                <w:lang w:val="en-US" w:eastAsia="zh-CN"/>
              </w:rPr>
              <w:t>二甲胺基甲酸吡啶酯类季铵盐：</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1-[N,N-二烷基(少于或等于10个碳原子的碳链)-N-(n-羟基，氰基，乙酰氧基)烷基(少于或等于10个碳原子的碳链)]-n-[N-(3-二甲胺基甲酰氧基-α-皮考啉基)-N,N-二烷基(少于或等于10个碳原子的碳链)]二溴癸铵盐(n=1-8)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例如：</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1-[N,N-二甲基-N-(2-羟基)乙基]-10-[N-(3-二甲胺基甲酰氧基-α-皮考啉基)-N,N-二甲基]二溴癸铵盐</w:t>
            </w:r>
          </w:p>
        </w:tc>
        <w:tc>
          <w:tcPr>
            <w:tcW w:w="2483"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77104-62-2</w:t>
            </w:r>
            <w:r>
              <w:rPr>
                <w:rFonts w:hint="eastAsia" w:ascii="Times New Roman" w:hAnsi="Times New Roman" w:eastAsia="仿宋_GB2312" w:cs="Times New Roman"/>
                <w:color w:val="auto"/>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74" w:type="dxa"/>
            <w:gridSpan w:val="2"/>
            <w:vAlign w:val="top"/>
          </w:tcPr>
          <w:p>
            <w:pPr>
              <w:keepNext w:val="0"/>
              <w:keepLines w:val="0"/>
              <w:pageBreakBefore w:val="0"/>
              <w:widowControl w:val="0"/>
              <w:kinsoku/>
              <w:wordWrap/>
              <w:overflowPunct/>
              <w:topLinePunct w:val="0"/>
              <w:autoSpaceDE/>
              <w:autoSpaceDN/>
              <w:bidi w:val="0"/>
              <w:spacing w:beforeLines="0" w:afterLines="0" w:line="360" w:lineRule="auto"/>
              <w:jc w:val="left"/>
              <w:textAlignment w:val="auto"/>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 xml:space="preserve">    二甲胺基甲酸吡啶酯类的双季铵盐：</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lang w:val="en-US" w:eastAsia="zh-CN"/>
              </w:rPr>
              <w:t>1,n-双[N-(3-二甲基胺基甲酰氧</w:t>
            </w:r>
            <w:r>
              <w:rPr>
                <w:rFonts w:hint="default" w:ascii="Times New Roman" w:hAnsi="Times New Roman" w:eastAsia="仿宋_GB2312" w:cs="Times New Roman"/>
                <w:color w:val="auto"/>
                <w:sz w:val="24"/>
                <w:szCs w:val="24"/>
                <w:highlight w:val="none"/>
                <w:lang w:val="en-US" w:eastAsia="zh-CN"/>
              </w:rPr>
              <w:t>基</w:t>
            </w:r>
            <w:r>
              <w:rPr>
                <w:rFonts w:hint="default" w:ascii="Times New Roman" w:hAnsi="Times New Roman" w:eastAsia="仿宋_GB2312" w:cs="Times New Roman"/>
                <w:color w:val="auto"/>
                <w:sz w:val="24"/>
                <w:lang w:val="en-US" w:eastAsia="zh-CN"/>
              </w:rPr>
              <w:t>-α-皮考啉基)-N,N-二烷基(少于或等于10个碳原子的</w:t>
            </w:r>
            <w:r>
              <w:rPr>
                <w:rFonts w:hint="eastAsia" w:ascii="Times New Roman" w:hAnsi="Times New Roman" w:eastAsia="仿宋_GB2312" w:cs="Times New Roman"/>
                <w:color w:val="auto"/>
                <w:sz w:val="24"/>
                <w:lang w:val="en-US" w:eastAsia="zh-CN"/>
              </w:rPr>
              <w:t>碳链</w:t>
            </w:r>
            <w:r>
              <w:rPr>
                <w:rFonts w:hint="default" w:ascii="Times New Roman" w:hAnsi="Times New Roman" w:eastAsia="仿宋_GB2312" w:cs="Times New Roman"/>
                <w:color w:val="auto"/>
                <w:sz w:val="24"/>
                <w:lang w:val="en-US" w:eastAsia="zh-CN"/>
              </w:rPr>
              <w:t>)]-[2,(n-1)-二酮]二溴烷铵盐(n=2-12)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例如：</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1,10-双[N-(3-二甲胺基甲酰氧基-α-皮考啉基)-N-乙基-N-甲基]-2,9-二酮-二溴癸铵盐</w:t>
            </w:r>
          </w:p>
        </w:tc>
        <w:tc>
          <w:tcPr>
            <w:tcW w:w="2483"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77104-00-8</w:t>
            </w:r>
            <w:r>
              <w:rPr>
                <w:rFonts w:hint="eastAsia" w:ascii="Times New Roman" w:hAnsi="Times New Roman" w:eastAsia="仿宋_GB2312" w:cs="Times New Roman"/>
                <w:color w:val="auto"/>
                <w:sz w:val="24"/>
                <w:szCs w:val="24"/>
                <w:highlight w:val="none"/>
                <w:lang w:eastAsia="zh-CN"/>
              </w:rPr>
              <w:t>)</w:t>
            </w:r>
          </w:p>
        </w:tc>
      </w:tr>
    </w:tbl>
    <w:p>
      <w:pPr>
        <w:keepNext w:val="0"/>
        <w:keepLines w:val="0"/>
        <w:pageBreakBefore w:val="0"/>
        <w:widowControl w:val="0"/>
        <w:kinsoku/>
        <w:wordWrap/>
        <w:overflowPunct/>
        <w:topLinePunct w:val="0"/>
        <w:autoSpaceDE/>
        <w:autoSpaceDN/>
        <w:bidi w:val="0"/>
        <w:adjustRightInd/>
        <w:snapToGrid w:val="0"/>
        <w:spacing w:before="156" w:beforeLines="50" w:line="360" w:lineRule="auto"/>
        <w:ind w:right="0" w:rightChars="0"/>
        <w:jc w:val="both"/>
        <w:textAlignment w:val="auto"/>
        <w:outlineLvl w:val="9"/>
        <w:rPr>
          <w:rFonts w:hint="default" w:ascii="Times New Roman" w:hAnsi="Times New Roman" w:eastAsia="仿宋_GB2312" w:cs="Calibri"/>
          <w:b/>
          <w:bCs/>
          <w:sz w:val="24"/>
          <w:szCs w:val="24"/>
          <w:highlight w:val="none"/>
        </w:rPr>
      </w:pPr>
      <w:r>
        <w:rPr>
          <w:rFonts w:hint="default" w:ascii="Times New Roman" w:hAnsi="Times New Roman" w:eastAsia="仿宋_GB2312" w:cs="Calibri"/>
          <w:b/>
          <w:bCs/>
          <w:sz w:val="24"/>
          <w:szCs w:val="24"/>
          <w:highlight w:val="none"/>
        </w:rPr>
        <w:t>Ｂ．</w:t>
      </w:r>
    </w:p>
    <w:tbl>
      <w:tblPr>
        <w:tblStyle w:val="7"/>
        <w:tblW w:w="84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74"/>
        <w:gridCol w:w="2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58" w:type="dxa"/>
            <w:gridSpan w:val="2"/>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val="en-US" w:eastAsia="zh-CN"/>
              </w:rPr>
              <w:t>13</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烷基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甲基、乙基、正丙基或异丙基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膦酰二氟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例如：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ＤＦ：甲基膦酰二氟</w:t>
            </w:r>
          </w:p>
        </w:tc>
        <w:tc>
          <w:tcPr>
            <w:tcW w:w="2484" w:type="dxa"/>
            <w:vAlign w:val="bottom"/>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676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58" w:type="dxa"/>
            <w:gridSpan w:val="2"/>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val="en-US" w:eastAsia="zh-CN"/>
              </w:rPr>
              <w:t>14</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烷基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甲基、乙基、正丙基或异丙基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亚膦酸烷基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氢或少于或等于10个碳原子的碳链，包括环烷基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甲、乙、正丙或异丙</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氨基乙酯及相应烷基化盐或质子化盐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例如：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56"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pacing w:val="-6"/>
                <w:sz w:val="24"/>
                <w:szCs w:val="24"/>
                <w:highlight w:val="none"/>
              </w:rPr>
              <w:t>ＱＬ：甲基亚膦酸乙基</w:t>
            </w:r>
            <w:r>
              <w:rPr>
                <w:rFonts w:hint="default" w:ascii="Times New Roman" w:hAnsi="Times New Roman" w:eastAsia="仿宋_GB2312" w:cs="Times New Roman"/>
                <w:spacing w:val="-6"/>
                <w:sz w:val="24"/>
                <w:szCs w:val="24"/>
                <w:highlight w:val="none"/>
                <w:lang w:eastAsia="zh-CN"/>
              </w:rPr>
              <w:t>-</w:t>
            </w:r>
            <w:r>
              <w:rPr>
                <w:rFonts w:hint="default" w:ascii="Times New Roman" w:hAnsi="Times New Roman" w:eastAsia="仿宋_GB2312" w:cs="Times New Roman"/>
                <w:spacing w:val="-6"/>
                <w:sz w:val="24"/>
                <w:szCs w:val="24"/>
                <w:highlight w:val="none"/>
              </w:rPr>
              <w:t>2</w:t>
            </w:r>
            <w:r>
              <w:rPr>
                <w:rFonts w:hint="default" w:ascii="Times New Roman" w:hAnsi="Times New Roman" w:eastAsia="仿宋_GB2312" w:cs="Times New Roman"/>
                <w:spacing w:val="-6"/>
                <w:sz w:val="24"/>
                <w:szCs w:val="24"/>
                <w:highlight w:val="none"/>
                <w:lang w:eastAsia="zh-CN"/>
              </w:rPr>
              <w:t>-</w:t>
            </w:r>
            <w:r>
              <w:rPr>
                <w:rFonts w:hint="default" w:ascii="Times New Roman" w:hAnsi="Times New Roman" w:eastAsia="仿宋_GB2312" w:cs="Times New Roman"/>
                <w:spacing w:val="-6"/>
                <w:sz w:val="24"/>
                <w:szCs w:val="24"/>
                <w:highlight w:val="none"/>
              </w:rPr>
              <w:t>二异丙氨基乙酯</w:t>
            </w:r>
          </w:p>
        </w:tc>
        <w:tc>
          <w:tcPr>
            <w:tcW w:w="2484" w:type="dxa"/>
            <w:vAlign w:val="bottom"/>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default" w:ascii="Times New Roman" w:hAnsi="Times New Roman" w:eastAsia="仿宋_GB2312" w:cs="Times New Roman"/>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57856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5974"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val="en-US" w:eastAsia="zh-CN"/>
              </w:rPr>
              <w:t>15</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氯沙林：甲基氯膦酸异丙酯</w:t>
            </w:r>
          </w:p>
        </w:tc>
        <w:tc>
          <w:tcPr>
            <w:tcW w:w="2484" w:type="dxa"/>
            <w:vAlign w:val="center"/>
          </w:tcPr>
          <w:p>
            <w:pPr>
              <w:keepNext w:val="0"/>
              <w:keepLines w:val="0"/>
              <w:pageBreakBefore w:val="0"/>
              <w:widowControl w:val="0"/>
              <w:kinsoku/>
              <w:wordWrap/>
              <w:overflowPunct/>
              <w:topLinePunct w:val="0"/>
              <w:autoSpaceDE/>
              <w:autoSpaceDN/>
              <w:bidi w:val="0"/>
              <w:adjustRightInd/>
              <w:snapToGrid w:val="0"/>
              <w:spacing w:before="62"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1445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default" w:ascii="Times New Roman" w:hAnsi="Times New Roman" w:eastAsia="仿宋_GB2312" w:cs="Times New Roman"/>
                <w:sz w:val="24"/>
                <w:szCs w:val="24"/>
                <w:highlight w:val="none"/>
                <w:lang w:val="en-US" w:eastAsia="zh-CN"/>
              </w:rPr>
              <w:t>6</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氯梭曼：甲基氯膦酸频</w:t>
            </w:r>
            <w:r>
              <w:rPr>
                <w:rFonts w:hint="default" w:ascii="Times New Roman" w:hAnsi="Times New Roman" w:eastAsia="仿宋_GB2312" w:cs="Times New Roman"/>
                <w:sz w:val="24"/>
                <w:szCs w:val="24"/>
                <w:highlight w:val="none"/>
                <w:lang w:eastAsia="zh-CN"/>
              </w:rPr>
              <w:t>哪</w:t>
            </w:r>
            <w:r>
              <w:rPr>
                <w:rFonts w:hint="default" w:ascii="Times New Roman" w:hAnsi="Times New Roman" w:eastAsia="仿宋_GB2312" w:cs="Times New Roman"/>
                <w:sz w:val="24"/>
                <w:szCs w:val="24"/>
                <w:highlight w:val="none"/>
              </w:rPr>
              <w:t>酯</w:t>
            </w:r>
          </w:p>
        </w:tc>
        <w:tc>
          <w:tcPr>
            <w:tcW w:w="2484" w:type="dxa"/>
            <w:vAlign w:val="top"/>
          </w:tcPr>
          <w:p>
            <w:pPr>
              <w:keepNext w:val="0"/>
              <w:keepLines w:val="0"/>
              <w:pageBreakBefore w:val="0"/>
              <w:widowControl w:val="0"/>
              <w:kinsoku/>
              <w:wordWrap/>
              <w:overflowPunct/>
              <w:topLinePunct w:val="0"/>
              <w:autoSpaceDE/>
              <w:autoSpaceDN/>
              <w:bidi w:val="0"/>
              <w:adjustRightInd/>
              <w:snapToGrid w:val="0"/>
              <w:spacing w:before="62" w:beforeLines="20"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7040</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w:t>
            </w:r>
            <w:r>
              <w:rPr>
                <w:rFonts w:hint="eastAsia" w:ascii="Times New Roman" w:hAnsi="Times New Roman" w:eastAsia="仿宋_GB2312" w:cs="Times New Roman"/>
                <w:sz w:val="24"/>
                <w:szCs w:val="24"/>
                <w:highlight w:val="none"/>
                <w:lang w:eastAsia="zh-CN"/>
              </w:rPr>
              <w:t>)</w:t>
            </w:r>
          </w:p>
        </w:tc>
      </w:tr>
    </w:tbl>
    <w:p>
      <w:pPr>
        <w:rPr>
          <w:rFonts w:hint="default" w:ascii="Times New Roman" w:hAnsi="Times New Roman" w:eastAsia="黑体" w:cs="黑体"/>
          <w:sz w:val="24"/>
          <w:szCs w:val="24"/>
          <w:highlight w:val="none"/>
        </w:rPr>
      </w:pPr>
    </w:p>
    <w:p>
      <w:pPr>
        <w:rPr>
          <w:rFonts w:hint="default" w:ascii="Times New Roman" w:hAnsi="Times New Roman" w:eastAsia="黑体" w:cs="黑体"/>
          <w:sz w:val="24"/>
          <w:szCs w:val="24"/>
          <w:highlight w:val="none"/>
        </w:rPr>
      </w:pPr>
      <w:r>
        <w:rPr>
          <w:rFonts w:hint="default" w:ascii="Times New Roman" w:hAnsi="Times New Roman" w:eastAsia="黑体" w:cs="黑体"/>
          <w:sz w:val="24"/>
          <w:szCs w:val="24"/>
          <w:highlight w:val="none"/>
        </w:rPr>
        <w:t>第二类：可作为生产化学武器前体的化学品</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right="0" w:rightChars="0"/>
        <w:jc w:val="both"/>
        <w:textAlignment w:val="auto"/>
        <w:outlineLvl w:val="9"/>
        <w:rPr>
          <w:rFonts w:hint="default" w:ascii="Times New Roman" w:hAnsi="Times New Roman" w:eastAsia="宋体" w:cs="Calibri"/>
          <w:b/>
          <w:bCs/>
          <w:sz w:val="24"/>
          <w:szCs w:val="24"/>
          <w:highlight w:val="none"/>
        </w:rPr>
      </w:pPr>
      <w:r>
        <w:rPr>
          <w:rFonts w:hint="default" w:ascii="Times New Roman" w:hAnsi="Times New Roman" w:eastAsia="仿宋_GB2312" w:cs="Calibri"/>
          <w:b/>
          <w:bCs/>
          <w:sz w:val="24"/>
          <w:szCs w:val="24"/>
          <w:highlight w:val="none"/>
        </w:rPr>
        <w:t>Ａ</w:t>
      </w:r>
      <w:r>
        <w:rPr>
          <w:rFonts w:hint="default" w:ascii="Times New Roman" w:hAnsi="Times New Roman" w:eastAsia="宋体" w:cs="Calibri"/>
          <w:b/>
          <w:bCs/>
          <w:sz w:val="24"/>
          <w:szCs w:val="24"/>
          <w:highlight w:val="none"/>
        </w:rPr>
        <w:t>．</w:t>
      </w:r>
    </w:p>
    <w:tbl>
      <w:tblPr>
        <w:tblStyle w:val="7"/>
        <w:tblW w:w="84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91"/>
        <w:gridCol w:w="2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before="62" w:beforeLines="20"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胺吸膦：硫代磷酸二乙基</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Ｓ</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二乙氨基乙酯</w:t>
            </w:r>
            <w:r>
              <w:rPr>
                <w:rFonts w:hint="eastAsia" w:ascii="Times New Roman" w:hAnsi="Times New Roman" w:eastAsia="仿宋_GB2312" w:cs="Times New Roman"/>
                <w:sz w:val="24"/>
                <w:szCs w:val="24"/>
                <w:highlight w:val="none"/>
                <w:lang w:eastAsia="zh-CN"/>
              </w:rPr>
              <w:t>及</w:t>
            </w:r>
            <w:r>
              <w:rPr>
                <w:rFonts w:hint="default" w:ascii="Times New Roman" w:hAnsi="Times New Roman" w:eastAsia="仿宋_GB2312" w:cs="Times New Roman"/>
                <w:sz w:val="24"/>
                <w:szCs w:val="24"/>
                <w:highlight w:val="none"/>
              </w:rPr>
              <w:t>相应烷基化盐或质子化盐</w:t>
            </w:r>
          </w:p>
        </w:tc>
        <w:tc>
          <w:tcPr>
            <w:tcW w:w="2467" w:type="dxa"/>
            <w:vAlign w:val="center"/>
          </w:tcPr>
          <w:p>
            <w:pPr>
              <w:keepNext w:val="0"/>
              <w:keepLines w:val="0"/>
              <w:pageBreakBefore w:val="0"/>
              <w:widowControl w:val="0"/>
              <w:kinsoku/>
              <w:wordWrap/>
              <w:overflowPunct/>
              <w:topLinePunct w:val="0"/>
              <w:autoSpaceDE/>
              <w:autoSpaceDN/>
              <w:bidi w:val="0"/>
              <w:adjustRightInd/>
              <w:snapToGrid w:val="0"/>
              <w:spacing w:before="62" w:beforeLines="20"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before="62" w:beforeLines="20" w:line="360" w:lineRule="auto"/>
              <w:ind w:left="0"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ＰＦＩＢ：1</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五氟</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三氟甲基</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丙烯</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又名：全氟异丁烯；八氟异丁烯</w:t>
            </w:r>
            <w:r>
              <w:rPr>
                <w:rFonts w:hint="eastAsia" w:ascii="Times New Roman" w:hAnsi="Times New Roman" w:eastAsia="仿宋_GB2312" w:cs="Times New Roman"/>
                <w:sz w:val="24"/>
                <w:szCs w:val="24"/>
                <w:highlight w:val="none"/>
                <w:lang w:eastAsia="zh-CN"/>
              </w:rPr>
              <w:t>)</w:t>
            </w:r>
          </w:p>
        </w:tc>
        <w:tc>
          <w:tcPr>
            <w:tcW w:w="2467" w:type="dxa"/>
            <w:vAlign w:val="center"/>
          </w:tcPr>
          <w:p>
            <w:pPr>
              <w:keepNext w:val="0"/>
              <w:keepLines w:val="0"/>
              <w:pageBreakBefore w:val="0"/>
              <w:widowControl w:val="0"/>
              <w:kinsoku/>
              <w:wordWrap/>
              <w:overflowPunct/>
              <w:topLinePunct w:val="0"/>
              <w:autoSpaceDE/>
              <w:autoSpaceDN/>
              <w:bidi w:val="0"/>
              <w:adjustRightInd/>
              <w:snapToGrid w:val="0"/>
              <w:spacing w:before="62" w:beforeLines="20"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382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before="62" w:beforeLines="20"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ＢＺ：二苯乙醇酸</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奎宁环酯</w:t>
            </w:r>
          </w:p>
        </w:tc>
        <w:tc>
          <w:tcPr>
            <w:tcW w:w="2467" w:type="dxa"/>
            <w:vAlign w:val="bottom"/>
          </w:tcPr>
          <w:p>
            <w:pPr>
              <w:keepNext w:val="0"/>
              <w:keepLines w:val="0"/>
              <w:pageBreakBefore w:val="0"/>
              <w:widowControl w:val="0"/>
              <w:kinsoku/>
              <w:wordWrap/>
              <w:overflowPunct/>
              <w:topLinePunct w:val="0"/>
              <w:autoSpaceDE/>
              <w:autoSpaceDN/>
              <w:bidi w:val="0"/>
              <w:adjustRightInd/>
              <w:snapToGrid w:val="0"/>
              <w:spacing w:before="62" w:beforeLines="20"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6581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p>
        </w:tc>
      </w:tr>
    </w:tbl>
    <w:p>
      <w:pPr>
        <w:keepNext w:val="0"/>
        <w:keepLines w:val="0"/>
        <w:pageBreakBefore w:val="0"/>
        <w:widowControl w:val="0"/>
        <w:kinsoku/>
        <w:wordWrap/>
        <w:overflowPunct/>
        <w:topLinePunct w:val="0"/>
        <w:autoSpaceDE/>
        <w:autoSpaceDN/>
        <w:bidi w:val="0"/>
        <w:adjustRightInd/>
        <w:snapToGrid w:val="0"/>
        <w:spacing w:before="156" w:beforeLines="50" w:line="360" w:lineRule="auto"/>
        <w:ind w:right="0" w:rightChars="0"/>
        <w:jc w:val="both"/>
        <w:textAlignment w:val="auto"/>
        <w:outlineLvl w:val="9"/>
        <w:rPr>
          <w:rFonts w:hint="default" w:ascii="Times New Roman" w:hAnsi="Times New Roman" w:eastAsia="仿宋_GB2312" w:cs="Calibri"/>
          <w:b/>
          <w:bCs/>
          <w:sz w:val="24"/>
          <w:szCs w:val="24"/>
          <w:highlight w:val="none"/>
        </w:rPr>
      </w:pPr>
      <w:r>
        <w:rPr>
          <w:rFonts w:hint="default" w:ascii="Times New Roman" w:hAnsi="Times New Roman" w:eastAsia="仿宋_GB2312" w:cs="Calibri"/>
          <w:b/>
          <w:bCs/>
          <w:sz w:val="24"/>
          <w:szCs w:val="24"/>
          <w:highlight w:val="none"/>
        </w:rPr>
        <w:t>Ｂ．</w:t>
      </w:r>
    </w:p>
    <w:tbl>
      <w:tblPr>
        <w:tblStyle w:val="7"/>
        <w:tblW w:w="84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74"/>
        <w:gridCol w:w="184"/>
        <w:gridCol w:w="2266"/>
        <w:gridCol w:w="17"/>
        <w:gridCol w:w="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Pr>
        <w:tc>
          <w:tcPr>
            <w:tcW w:w="8441" w:type="dxa"/>
            <w:gridSpan w:val="4"/>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val="en-US" w:eastAsia="zh-CN"/>
              </w:rPr>
              <w:t>(4)</w:t>
            </w:r>
            <w:r>
              <w:rPr>
                <w:rFonts w:hint="default" w:ascii="Times New Roman" w:hAnsi="Times New Roman" w:eastAsia="仿宋_GB2312" w:cs="Times New Roman"/>
                <w:sz w:val="24"/>
                <w:szCs w:val="24"/>
                <w:highlight w:val="none"/>
              </w:rPr>
              <w:t>含有一个磷原子并有一个甲基、乙基或</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正或异</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丙基原子团与该磷原子结合的化学品，不包括含更多碳原子的情形，但第一类名录所列者除外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Pr>
        <w:tc>
          <w:tcPr>
            <w:tcW w:w="8441" w:type="dxa"/>
            <w:gridSpan w:val="4"/>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right="0" w:rightChars="0"/>
              <w:jc w:val="both"/>
              <w:textAlignment w:val="auto"/>
              <w:outlineLvl w:val="9"/>
              <w:rPr>
                <w:rFonts w:hint="eastAsia"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rPr>
              <w:t>例如：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Pr>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right="0" w:rightChars="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甲基膦酰二氯</w:t>
            </w:r>
          </w:p>
        </w:tc>
        <w:tc>
          <w:tcPr>
            <w:tcW w:w="2467" w:type="dxa"/>
            <w:gridSpan w:val="3"/>
            <w:vAlign w:val="bottom"/>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676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Pr>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right="0" w:rightChars="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甲基膦酸二甲酯</w:t>
            </w:r>
          </w:p>
        </w:tc>
        <w:tc>
          <w:tcPr>
            <w:tcW w:w="2467" w:type="dxa"/>
            <w:gridSpan w:val="3"/>
            <w:vAlign w:val="bottom"/>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756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Pr>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right="0" w:rightChars="0"/>
              <w:jc w:val="both"/>
              <w:textAlignment w:val="auto"/>
              <w:outlineLvl w:val="9"/>
              <w:rPr>
                <w:rFonts w:hint="default" w:ascii="Times New Roman" w:hAnsi="Times New Roman" w:eastAsia="仿宋_GB2312" w:cs="Times New Roman"/>
                <w:spacing w:val="-11"/>
                <w:sz w:val="24"/>
                <w:szCs w:val="24"/>
                <w:highlight w:val="none"/>
              </w:rPr>
            </w:pPr>
            <w:r>
              <w:rPr>
                <w:rFonts w:hint="default" w:ascii="Times New Roman" w:hAnsi="Times New Roman" w:eastAsia="仿宋_GB2312" w:cs="Times New Roman"/>
                <w:spacing w:val="-11"/>
                <w:sz w:val="24"/>
                <w:szCs w:val="24"/>
                <w:highlight w:val="none"/>
              </w:rPr>
              <w:t>例外：地虫磷：二硫代乙基膦酸</w:t>
            </w:r>
            <w:r>
              <w:rPr>
                <w:rFonts w:hint="default" w:ascii="Times New Roman" w:hAnsi="Times New Roman" w:eastAsia="仿宋_GB2312" w:cs="Times New Roman"/>
                <w:spacing w:val="-11"/>
                <w:sz w:val="24"/>
                <w:szCs w:val="24"/>
                <w:highlight w:val="none"/>
                <w:lang w:eastAsia="zh-CN"/>
              </w:rPr>
              <w:t>-</w:t>
            </w:r>
            <w:r>
              <w:rPr>
                <w:rFonts w:hint="default" w:ascii="Times New Roman" w:hAnsi="Times New Roman" w:eastAsia="仿宋_GB2312" w:cs="Times New Roman"/>
                <w:spacing w:val="-11"/>
                <w:sz w:val="24"/>
                <w:szCs w:val="24"/>
                <w:highlight w:val="none"/>
              </w:rPr>
              <w:t>Ｓ</w:t>
            </w:r>
            <w:r>
              <w:rPr>
                <w:rFonts w:hint="default" w:ascii="Times New Roman" w:hAnsi="Times New Roman" w:eastAsia="仿宋_GB2312" w:cs="Times New Roman"/>
                <w:spacing w:val="-11"/>
                <w:sz w:val="24"/>
                <w:szCs w:val="24"/>
                <w:highlight w:val="none"/>
                <w:lang w:eastAsia="zh-CN"/>
              </w:rPr>
              <w:t>-</w:t>
            </w:r>
            <w:r>
              <w:rPr>
                <w:rFonts w:hint="default" w:ascii="Times New Roman" w:hAnsi="Times New Roman" w:eastAsia="仿宋_GB2312" w:cs="Times New Roman"/>
                <w:spacing w:val="-11"/>
                <w:sz w:val="24"/>
                <w:szCs w:val="24"/>
                <w:highlight w:val="none"/>
              </w:rPr>
              <w:t>苯基乙酯</w:t>
            </w:r>
          </w:p>
        </w:tc>
        <w:tc>
          <w:tcPr>
            <w:tcW w:w="2467" w:type="dxa"/>
            <w:gridSpan w:val="3"/>
            <w:vAlign w:val="bottom"/>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944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Pr>
        <w:tc>
          <w:tcPr>
            <w:tcW w:w="5974"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pacing w:val="-11"/>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甲、乙、正丙或异丙</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氨基膦酰二卤</w:t>
            </w:r>
          </w:p>
        </w:tc>
        <w:tc>
          <w:tcPr>
            <w:tcW w:w="2467" w:type="dxa"/>
            <w:gridSpan w:val="3"/>
            <w:vAlign w:val="bottom"/>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right"/>
              <w:textAlignment w:val="auto"/>
              <w:outlineLvl w:val="9"/>
              <w:rPr>
                <w:rFonts w:hint="default" w:ascii="Times New Roman" w:hAnsi="Times New Roman" w:eastAsia="仿宋_GB2312"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Pr>
        <w:tc>
          <w:tcPr>
            <w:tcW w:w="8441" w:type="dxa"/>
            <w:gridSpan w:val="4"/>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w w:val="100"/>
                <w:sz w:val="24"/>
                <w:szCs w:val="24"/>
                <w:highlight w:val="none"/>
                <w:lang w:eastAsia="zh-CN"/>
              </w:rPr>
              <w:t>(</w:t>
            </w:r>
            <w:r>
              <w:rPr>
                <w:rFonts w:hint="default" w:ascii="Times New Roman" w:hAnsi="Times New Roman" w:eastAsia="仿宋_GB2312" w:cs="Times New Roman"/>
                <w:w w:val="100"/>
                <w:sz w:val="24"/>
                <w:szCs w:val="24"/>
                <w:highlight w:val="none"/>
              </w:rPr>
              <w:t>6</w:t>
            </w:r>
            <w:r>
              <w:rPr>
                <w:rFonts w:hint="eastAsia" w:ascii="Times New Roman" w:hAnsi="Times New Roman" w:eastAsia="仿宋_GB2312" w:cs="Times New Roman"/>
                <w:w w:val="100"/>
                <w:sz w:val="24"/>
                <w:szCs w:val="24"/>
                <w:highlight w:val="none"/>
                <w:lang w:eastAsia="zh-CN"/>
              </w:rPr>
              <w:t>)</w:t>
            </w:r>
            <w:r>
              <w:rPr>
                <w:rFonts w:hint="default" w:ascii="Times New Roman" w:hAnsi="Times New Roman" w:eastAsia="仿宋_GB2312" w:cs="Times New Roman"/>
                <w:w w:val="100"/>
                <w:sz w:val="24"/>
                <w:szCs w:val="24"/>
                <w:highlight w:val="none"/>
              </w:rPr>
              <w:t>二烷</w:t>
            </w:r>
            <w:r>
              <w:rPr>
                <w:rFonts w:hint="eastAsia" w:ascii="Times New Roman" w:hAnsi="Times New Roman" w:eastAsia="仿宋_GB2312" w:cs="Times New Roman"/>
                <w:w w:val="100"/>
                <w:sz w:val="24"/>
                <w:szCs w:val="24"/>
                <w:highlight w:val="none"/>
                <w:lang w:eastAsia="zh-CN"/>
              </w:rPr>
              <w:t>(</w:t>
            </w:r>
            <w:r>
              <w:rPr>
                <w:rFonts w:hint="default" w:ascii="Times New Roman" w:hAnsi="Times New Roman" w:eastAsia="仿宋_GB2312" w:cs="Times New Roman"/>
                <w:w w:val="100"/>
                <w:sz w:val="24"/>
                <w:szCs w:val="24"/>
                <w:highlight w:val="none"/>
              </w:rPr>
              <w:t>甲、乙、正丙或异丙</w:t>
            </w:r>
            <w:r>
              <w:rPr>
                <w:rFonts w:hint="eastAsia" w:ascii="Times New Roman" w:hAnsi="Times New Roman" w:eastAsia="仿宋_GB2312" w:cs="Times New Roman"/>
                <w:w w:val="100"/>
                <w:sz w:val="24"/>
                <w:szCs w:val="24"/>
                <w:highlight w:val="none"/>
                <w:lang w:eastAsia="zh-CN"/>
              </w:rPr>
              <w:t>)</w:t>
            </w:r>
            <w:r>
              <w:rPr>
                <w:rFonts w:hint="default" w:ascii="Times New Roman" w:hAnsi="Times New Roman" w:eastAsia="仿宋_GB2312" w:cs="Times New Roman"/>
                <w:w w:val="100"/>
                <w:sz w:val="24"/>
                <w:szCs w:val="24"/>
                <w:highlight w:val="none"/>
              </w:rPr>
              <w:t>氨基膦酸二烷</w:t>
            </w:r>
            <w:r>
              <w:rPr>
                <w:rFonts w:hint="eastAsia" w:ascii="Times New Roman" w:hAnsi="Times New Roman" w:eastAsia="仿宋_GB2312" w:cs="Times New Roman"/>
                <w:w w:val="100"/>
                <w:sz w:val="24"/>
                <w:szCs w:val="24"/>
                <w:highlight w:val="none"/>
                <w:lang w:eastAsia="zh-CN"/>
              </w:rPr>
              <w:t>(</w:t>
            </w:r>
            <w:r>
              <w:rPr>
                <w:rFonts w:hint="default" w:ascii="Times New Roman" w:hAnsi="Times New Roman" w:eastAsia="仿宋_GB2312" w:cs="Times New Roman"/>
                <w:w w:val="100"/>
                <w:sz w:val="24"/>
                <w:szCs w:val="24"/>
                <w:highlight w:val="none"/>
              </w:rPr>
              <w:t>甲、乙、正丙或异丙</w:t>
            </w:r>
            <w:r>
              <w:rPr>
                <w:rFonts w:hint="eastAsia" w:ascii="Times New Roman" w:hAnsi="Times New Roman" w:eastAsia="仿宋_GB2312" w:cs="Times New Roman"/>
                <w:w w:val="100"/>
                <w:sz w:val="24"/>
                <w:szCs w:val="24"/>
                <w:highlight w:val="none"/>
                <w:lang w:eastAsia="zh-CN"/>
              </w:rPr>
              <w:t>)</w:t>
            </w:r>
            <w:r>
              <w:rPr>
                <w:rFonts w:hint="default" w:ascii="Times New Roman" w:hAnsi="Times New Roman" w:eastAsia="仿宋_GB2312" w:cs="Times New Roman"/>
                <w:w w:val="100"/>
                <w:sz w:val="24"/>
                <w:szCs w:val="24"/>
                <w:highlight w:val="none"/>
              </w:rPr>
              <w:t>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158" w:type="dxa"/>
            <w:gridSpan w:val="2"/>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三氯化砷</w:t>
            </w:r>
          </w:p>
        </w:tc>
        <w:tc>
          <w:tcPr>
            <w:tcW w:w="2313" w:type="dxa"/>
            <w:gridSpan w:val="3"/>
            <w:vAlign w:val="bottom"/>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7784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158" w:type="dxa"/>
            <w:gridSpan w:val="2"/>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二苯基</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羟基乙酸：二苯羟乙酸；二苯乙醇酸</w:t>
            </w:r>
          </w:p>
        </w:tc>
        <w:tc>
          <w:tcPr>
            <w:tcW w:w="2313" w:type="dxa"/>
            <w:gridSpan w:val="3"/>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158" w:type="dxa"/>
            <w:gridSpan w:val="2"/>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奎宁环</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醇</w:t>
            </w:r>
          </w:p>
        </w:tc>
        <w:tc>
          <w:tcPr>
            <w:tcW w:w="2313" w:type="dxa"/>
            <w:gridSpan w:val="3"/>
            <w:vAlign w:val="bottom"/>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1619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71" w:type="dxa"/>
            <w:gridSpan w:val="5"/>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甲、乙、正丙或异丙</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氨基乙基</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氯及相应质子化盐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71" w:type="dxa"/>
            <w:gridSpan w:val="5"/>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11</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甲、乙、正丙或异丙</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氨基乙</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醇及相应质子化盐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Pr>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例外：二甲氨基乙醇及相应质子化盐</w:t>
            </w:r>
          </w:p>
        </w:tc>
        <w:tc>
          <w:tcPr>
            <w:tcW w:w="2467" w:type="dxa"/>
            <w:gridSpan w:val="3"/>
            <w:vAlign w:val="bottom"/>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Pr>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1200" w:firstLineChars="5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乙氨基乙醇及相应质子化盐</w:t>
            </w:r>
          </w:p>
        </w:tc>
        <w:tc>
          <w:tcPr>
            <w:tcW w:w="2467" w:type="dxa"/>
            <w:gridSpan w:val="3"/>
            <w:vAlign w:val="bottom"/>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100</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Pr>
        <w:tc>
          <w:tcPr>
            <w:tcW w:w="8441" w:type="dxa"/>
            <w:gridSpan w:val="4"/>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val="en-US" w:eastAsia="zh-CN"/>
              </w:rPr>
              <w:t>(12)</w:t>
            </w:r>
            <w:r>
              <w:rPr>
                <w:rFonts w:hint="default" w:ascii="Times New Roman" w:hAnsi="Times New Roman" w:eastAsia="仿宋_GB2312" w:cs="Times New Roman"/>
                <w:sz w:val="24"/>
                <w:szCs w:val="24"/>
                <w:highlight w:val="none"/>
                <w:lang w:eastAsia="zh-CN"/>
              </w:rPr>
              <w:t>二</w:t>
            </w:r>
            <w:r>
              <w:rPr>
                <w:rFonts w:hint="default" w:ascii="Times New Roman" w:hAnsi="Times New Roman" w:eastAsia="仿宋_GB2312" w:cs="Times New Roman"/>
                <w:sz w:val="24"/>
                <w:szCs w:val="24"/>
                <w:highlight w:val="none"/>
              </w:rPr>
              <w:t>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甲、乙、正丙或异丙</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氨基乙</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硫醇及相应质子化盐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47" w:type="dxa"/>
        </w:trPr>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13</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硫二甘醇：二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羟乙基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硫醚；硫代双乙醇</w:t>
            </w:r>
          </w:p>
        </w:tc>
        <w:tc>
          <w:tcPr>
            <w:tcW w:w="245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111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47" w:type="dxa"/>
        </w:trPr>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14</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频</w:t>
            </w:r>
            <w:r>
              <w:rPr>
                <w:rFonts w:hint="eastAsia" w:ascii="Times New Roman" w:hAnsi="Times New Roman" w:eastAsia="仿宋_GB2312" w:cs="Times New Roman"/>
                <w:sz w:val="24"/>
                <w:szCs w:val="24"/>
                <w:highlight w:val="none"/>
                <w:lang w:eastAsia="zh-CN"/>
              </w:rPr>
              <w:t>哪</w:t>
            </w:r>
            <w:r>
              <w:rPr>
                <w:rFonts w:hint="default" w:ascii="Times New Roman" w:hAnsi="Times New Roman" w:eastAsia="仿宋_GB2312" w:cs="Times New Roman"/>
                <w:sz w:val="24"/>
                <w:szCs w:val="24"/>
                <w:highlight w:val="none"/>
              </w:rPr>
              <w:t>基醇：3</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二甲基丁</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醇</w:t>
            </w:r>
          </w:p>
        </w:tc>
        <w:tc>
          <w:tcPr>
            <w:tcW w:w="245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464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eastAsia="zh-CN"/>
              </w:rPr>
              <w:t>)</w:t>
            </w:r>
          </w:p>
        </w:tc>
      </w:tr>
    </w:tbl>
    <w:p>
      <w:pPr>
        <w:rPr>
          <w:rFonts w:hint="eastAsia" w:ascii="Times New Roman" w:hAnsi="Times New Roman" w:eastAsia="黑体" w:cs="黑体"/>
          <w:sz w:val="24"/>
          <w:szCs w:val="24"/>
          <w:highlight w:val="none"/>
        </w:rPr>
      </w:pPr>
    </w:p>
    <w:p>
      <w:pPr>
        <w:rPr>
          <w:rFonts w:hint="eastAsia" w:ascii="Times New Roman" w:hAnsi="Times New Roman" w:eastAsia="黑体" w:cs="黑体"/>
          <w:sz w:val="24"/>
          <w:szCs w:val="24"/>
          <w:highlight w:val="none"/>
        </w:rPr>
      </w:pPr>
      <w:r>
        <w:rPr>
          <w:rFonts w:hint="eastAsia" w:ascii="Times New Roman" w:hAnsi="Times New Roman" w:eastAsia="黑体" w:cs="黑体"/>
          <w:sz w:val="24"/>
          <w:szCs w:val="24"/>
          <w:highlight w:val="none"/>
        </w:rPr>
        <w:t>第三类：可作为生产化学武器主要原料的化学品</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right="0" w:rightChars="0"/>
        <w:jc w:val="both"/>
        <w:textAlignment w:val="auto"/>
        <w:outlineLvl w:val="9"/>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rPr>
        <w:t>Ａ．</w:t>
      </w:r>
    </w:p>
    <w:tbl>
      <w:tblPr>
        <w:tblStyle w:val="7"/>
        <w:tblW w:w="84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74"/>
        <w:gridCol w:w="2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光气：碳酰二氯</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氯化氰</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506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氰化氢</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90</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氯化苦：三氯硝基甲烷</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p>
        </w:tc>
      </w:tr>
    </w:tbl>
    <w:p>
      <w:pPr>
        <w:keepNext w:val="0"/>
        <w:keepLines w:val="0"/>
        <w:pageBreakBefore w:val="0"/>
        <w:widowControl w:val="0"/>
        <w:kinsoku/>
        <w:wordWrap/>
        <w:overflowPunct/>
        <w:topLinePunct w:val="0"/>
        <w:autoSpaceDE/>
        <w:autoSpaceDN/>
        <w:bidi w:val="0"/>
        <w:adjustRightInd/>
        <w:snapToGrid w:val="0"/>
        <w:spacing w:before="156" w:beforeLines="50" w:line="360" w:lineRule="auto"/>
        <w:ind w:right="0" w:rightChars="0"/>
        <w:jc w:val="both"/>
        <w:textAlignment w:val="auto"/>
        <w:outlineLvl w:val="9"/>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rPr>
        <w:t>Ｂ．</w:t>
      </w:r>
    </w:p>
    <w:tbl>
      <w:tblPr>
        <w:tblStyle w:val="7"/>
        <w:tblW w:w="84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74"/>
        <w:gridCol w:w="2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磷酰氯：三氯氧磷；氧氯化磷</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10025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三氯化磷</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7719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五氯化磷</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val="en-US" w:eastAsia="zh-CN"/>
              </w:rPr>
              <w:t xml:space="preserve"> </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10026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亚磷酸三甲酯</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121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亚磷酸三乙酯</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122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亚磷酸二甲酯</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868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11</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亚磷酸二乙酯</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762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12</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一氯化硫</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10025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13</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二氯化硫</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10545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14</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亚硫酰氯：氯化亚砜；氧氯化硫</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7719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15</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乙基二乙醇胺</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139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16</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甲基二乙醇胺</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17</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三乙醇胺</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w:t>
            </w:r>
            <w:r>
              <w:rPr>
                <w:rFonts w:hint="eastAsia" w:ascii="Times New Roman" w:hAnsi="Times New Roman" w:eastAsia="仿宋_GB2312" w:cs="Times New Roman"/>
                <w:sz w:val="24"/>
                <w:szCs w:val="24"/>
                <w:highlight w:val="none"/>
                <w:lang w:eastAsia="zh-CN"/>
              </w:rPr>
              <w:t>)</w:t>
            </w:r>
          </w:p>
        </w:tc>
      </w:tr>
    </w:tbl>
    <w:p>
      <w:pPr>
        <w:keepNext w:val="0"/>
        <w:keepLines w:val="0"/>
        <w:pageBreakBefore w:val="0"/>
        <w:widowControl w:val="0"/>
        <w:kinsoku/>
        <w:wordWrap/>
        <w:overflowPunct/>
        <w:topLinePunct w:val="0"/>
        <w:autoSpaceDE/>
        <w:autoSpaceDN/>
        <w:bidi w:val="0"/>
        <w:adjustRightInd/>
        <w:snapToGrid w:val="0"/>
        <w:spacing w:before="312" w:beforeLines="100" w:line="360" w:lineRule="auto"/>
        <w:ind w:left="0" w:leftChars="0" w:right="0" w:rightChars="0" w:firstLine="0" w:firstLineChars="0"/>
        <w:jc w:val="both"/>
        <w:textAlignment w:val="auto"/>
        <w:outlineLvl w:val="9"/>
        <w:rPr>
          <w:rFonts w:hint="default" w:ascii="Times New Roman" w:hAnsi="Times New Roman" w:eastAsia="黑体" w:cs="黑体"/>
          <w:sz w:val="24"/>
          <w:szCs w:val="24"/>
          <w:highlight w:val="none"/>
        </w:rPr>
      </w:pPr>
    </w:p>
    <w:p>
      <w:pPr>
        <w:keepNext w:val="0"/>
        <w:keepLines w:val="0"/>
        <w:pageBreakBefore w:val="0"/>
        <w:widowControl w:val="0"/>
        <w:kinsoku/>
        <w:wordWrap/>
        <w:overflowPunct/>
        <w:topLinePunct w:val="0"/>
        <w:autoSpaceDE/>
        <w:autoSpaceDN/>
        <w:bidi w:val="0"/>
        <w:adjustRightInd/>
        <w:snapToGrid w:val="0"/>
        <w:spacing w:before="312" w:beforeLines="100" w:line="360" w:lineRule="auto"/>
        <w:ind w:left="0" w:leftChars="0" w:right="0" w:rightChars="0" w:firstLine="0" w:firstLineChars="0"/>
        <w:jc w:val="both"/>
        <w:textAlignment w:val="auto"/>
        <w:outlineLvl w:val="9"/>
        <w:rPr>
          <w:rFonts w:hint="default" w:ascii="Times New Roman" w:hAnsi="Times New Roman" w:eastAsia="黑体" w:cs="黑体"/>
          <w:sz w:val="24"/>
          <w:szCs w:val="24"/>
          <w:highlight w:val="none"/>
        </w:rPr>
      </w:pPr>
      <w:bookmarkStart w:id="0" w:name="_GoBack"/>
      <w:bookmarkEnd w:id="0"/>
      <w:r>
        <w:rPr>
          <w:rFonts w:hint="default" w:ascii="Times New Roman" w:hAnsi="Times New Roman" w:eastAsia="黑体" w:cs="黑体"/>
          <w:sz w:val="24"/>
          <w:szCs w:val="24"/>
          <w:highlight w:val="none"/>
        </w:rPr>
        <w:t>第四类：除炸药和纯碳氢化合物以外的特定有机化学品</w:t>
      </w:r>
    </w:p>
    <w:p>
      <w:pPr>
        <w:keepNext w:val="0"/>
        <w:keepLines w:val="0"/>
        <w:pageBreakBefore w:val="0"/>
        <w:widowControl w:val="0"/>
        <w:kinsoku/>
        <w:wordWrap/>
        <w:overflowPunct/>
        <w:topLinePunct w:val="0"/>
        <w:autoSpaceDE/>
        <w:autoSpaceDN/>
        <w:bidi w:val="0"/>
        <w:adjustRightInd/>
        <w:snapToGrid w:val="0"/>
        <w:spacing w:before="159" w:beforeLines="50"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“特定有机化学品”是指可由其化学名称、结构式</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如果已知的话</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和化学文摘社登记号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如果已给定此一号码</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辨明的属于除碳的氧化物、硫化物和金属碳酸盐以外的所有碳化合物所组成的化合物族类的任何化学品。</w:t>
      </w:r>
    </w:p>
    <w:sectPr>
      <w:footerReference r:id="rId3" w:type="default"/>
      <w:pgSz w:w="11850" w:h="16783"/>
      <w:pgMar w:top="1440" w:right="1800" w:bottom="1440" w:left="1800" w:header="851" w:footer="992" w:gutter="0"/>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0"/>
                              <w:szCs w:val="20"/>
                              <w:lang w:eastAsia="zh-CN"/>
                            </w:rPr>
                          </w:pPr>
                          <w:r>
                            <w:rPr>
                              <w:rFonts w:hint="eastAsia"/>
                              <w:sz w:val="20"/>
                              <w:szCs w:val="20"/>
                              <w:lang w:eastAsia="zh-CN"/>
                            </w:rPr>
                            <w:fldChar w:fldCharType="begin"/>
                          </w:r>
                          <w:r>
                            <w:rPr>
                              <w:rFonts w:hint="eastAsia"/>
                              <w:sz w:val="20"/>
                              <w:szCs w:val="20"/>
                              <w:lang w:eastAsia="zh-CN"/>
                            </w:rPr>
                            <w:instrText xml:space="preserve"> PAGE  \* MERGEFORMAT </w:instrText>
                          </w:r>
                          <w:r>
                            <w:rPr>
                              <w:rFonts w:hint="eastAsia"/>
                              <w:sz w:val="20"/>
                              <w:szCs w:val="20"/>
                              <w:lang w:eastAsia="zh-CN"/>
                            </w:rPr>
                            <w:fldChar w:fldCharType="separate"/>
                          </w:r>
                          <w:r>
                            <w:rPr>
                              <w:sz w:val="20"/>
                              <w:szCs w:val="20"/>
                            </w:rPr>
                            <w:t>1</w:t>
                          </w:r>
                          <w:r>
                            <w:rPr>
                              <w:rFonts w:hint="eastAsia"/>
                              <w:sz w:val="20"/>
                              <w:szCs w:val="20"/>
                              <w:lang w:eastAsia="zh-CN"/>
                            </w:rPr>
                            <w:fldChar w:fldCharType="end"/>
                          </w:r>
                        </w:p>
                      </w:txbxContent>
                    </wps:txbx>
                    <wps:bodyPr vert="horz"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EFkXbYBAABX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BwC2n1XFirXjuH2&#10;kIhQ4ZmrXUpMJGh6Rem0aXk9fr+XrM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JhB&#10;ZF22AQAAVw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20"/>
                        <w:szCs w:val="20"/>
                        <w:lang w:eastAsia="zh-CN"/>
                      </w:rPr>
                    </w:pPr>
                    <w:r>
                      <w:rPr>
                        <w:rFonts w:hint="eastAsia"/>
                        <w:sz w:val="20"/>
                        <w:szCs w:val="20"/>
                        <w:lang w:eastAsia="zh-CN"/>
                      </w:rPr>
                      <w:fldChar w:fldCharType="begin"/>
                    </w:r>
                    <w:r>
                      <w:rPr>
                        <w:rFonts w:hint="eastAsia"/>
                        <w:sz w:val="20"/>
                        <w:szCs w:val="20"/>
                        <w:lang w:eastAsia="zh-CN"/>
                      </w:rPr>
                      <w:instrText xml:space="preserve"> PAGE  \* MERGEFORMAT </w:instrText>
                    </w:r>
                    <w:r>
                      <w:rPr>
                        <w:rFonts w:hint="eastAsia"/>
                        <w:sz w:val="20"/>
                        <w:szCs w:val="20"/>
                        <w:lang w:eastAsia="zh-CN"/>
                      </w:rPr>
                      <w:fldChar w:fldCharType="separate"/>
                    </w:r>
                    <w:r>
                      <w:rPr>
                        <w:sz w:val="20"/>
                        <w:szCs w:val="20"/>
                      </w:rPr>
                      <w:t>1</w:t>
                    </w:r>
                    <w:r>
                      <w:rPr>
                        <w:rFonts w:hint="eastAsia"/>
                        <w:sz w:val="20"/>
                        <w:szCs w:val="2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8"/>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67A6B"/>
    <w:rsid w:val="03271B39"/>
    <w:rsid w:val="05056A68"/>
    <w:rsid w:val="05F6647D"/>
    <w:rsid w:val="0A471C79"/>
    <w:rsid w:val="0A580F87"/>
    <w:rsid w:val="0D0230E3"/>
    <w:rsid w:val="19A37420"/>
    <w:rsid w:val="1B0A43E8"/>
    <w:rsid w:val="1B225312"/>
    <w:rsid w:val="1EF075D2"/>
    <w:rsid w:val="1F6E9B0B"/>
    <w:rsid w:val="238B1EDE"/>
    <w:rsid w:val="24526D27"/>
    <w:rsid w:val="24B46CBA"/>
    <w:rsid w:val="26B45C0E"/>
    <w:rsid w:val="27187EB1"/>
    <w:rsid w:val="28233866"/>
    <w:rsid w:val="282A7660"/>
    <w:rsid w:val="28DB3015"/>
    <w:rsid w:val="2A114874"/>
    <w:rsid w:val="2B7A4BE2"/>
    <w:rsid w:val="2D064369"/>
    <w:rsid w:val="2DD45CBB"/>
    <w:rsid w:val="2EB61B31"/>
    <w:rsid w:val="30DE023D"/>
    <w:rsid w:val="31040447"/>
    <w:rsid w:val="312B28BA"/>
    <w:rsid w:val="31D82653"/>
    <w:rsid w:val="32666DBF"/>
    <w:rsid w:val="355F7280"/>
    <w:rsid w:val="35893BC9"/>
    <w:rsid w:val="367F8E40"/>
    <w:rsid w:val="37617167"/>
    <w:rsid w:val="3AF533DF"/>
    <w:rsid w:val="3AF67FC7"/>
    <w:rsid w:val="3BF072E6"/>
    <w:rsid w:val="3DC832E8"/>
    <w:rsid w:val="3ECB256D"/>
    <w:rsid w:val="3F584CF9"/>
    <w:rsid w:val="402E72DA"/>
    <w:rsid w:val="405A3622"/>
    <w:rsid w:val="42780119"/>
    <w:rsid w:val="43BD29AF"/>
    <w:rsid w:val="45965E04"/>
    <w:rsid w:val="47210E42"/>
    <w:rsid w:val="4A7C4FC1"/>
    <w:rsid w:val="4BEBE758"/>
    <w:rsid w:val="4D5D2E7B"/>
    <w:rsid w:val="4ED129DC"/>
    <w:rsid w:val="4FBB8BA1"/>
    <w:rsid w:val="54AB2A9E"/>
    <w:rsid w:val="54FB1E2D"/>
    <w:rsid w:val="55AE459E"/>
    <w:rsid w:val="593276E3"/>
    <w:rsid w:val="5E5F8444"/>
    <w:rsid w:val="5FFF254A"/>
    <w:rsid w:val="61CF48BF"/>
    <w:rsid w:val="620307DC"/>
    <w:rsid w:val="63FD8280"/>
    <w:rsid w:val="64DA4701"/>
    <w:rsid w:val="67257A2F"/>
    <w:rsid w:val="67BE47E9"/>
    <w:rsid w:val="67C5D056"/>
    <w:rsid w:val="690006D4"/>
    <w:rsid w:val="69D20B3C"/>
    <w:rsid w:val="69E676CD"/>
    <w:rsid w:val="69FF342B"/>
    <w:rsid w:val="6A103F98"/>
    <w:rsid w:val="6AD7D2EF"/>
    <w:rsid w:val="6DFC64FD"/>
    <w:rsid w:val="6F997223"/>
    <w:rsid w:val="70BF6CC9"/>
    <w:rsid w:val="71FB0F8C"/>
    <w:rsid w:val="74F5C26F"/>
    <w:rsid w:val="75681F2D"/>
    <w:rsid w:val="75EE554A"/>
    <w:rsid w:val="763A44FB"/>
    <w:rsid w:val="78730C2B"/>
    <w:rsid w:val="78B02C8E"/>
    <w:rsid w:val="798820C8"/>
    <w:rsid w:val="79EF339F"/>
    <w:rsid w:val="7B1A1E03"/>
    <w:rsid w:val="7BFAA4F9"/>
    <w:rsid w:val="7C778244"/>
    <w:rsid w:val="7D0564AB"/>
    <w:rsid w:val="7E6F3D7D"/>
    <w:rsid w:val="7EFB52E1"/>
    <w:rsid w:val="7F3DD078"/>
    <w:rsid w:val="7FFDA6CB"/>
    <w:rsid w:val="8FFC8578"/>
    <w:rsid w:val="B58A53AC"/>
    <w:rsid w:val="BB3D00E8"/>
    <w:rsid w:val="BF7F6448"/>
    <w:rsid w:val="C8E7EDFF"/>
    <w:rsid w:val="D57F1146"/>
    <w:rsid w:val="D9B1AB02"/>
    <w:rsid w:val="DBDF0F4A"/>
    <w:rsid w:val="DE7CEB29"/>
    <w:rsid w:val="DFF871D4"/>
    <w:rsid w:val="EFD19E1D"/>
    <w:rsid w:val="FD8FC3D2"/>
    <w:rsid w:val="FDBD0A91"/>
    <w:rsid w:val="FF3FB1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unhideWhenUsed/>
    <w:qFormat/>
    <w:uiPriority w:val="0"/>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3">
    <w:name w:val="footer"/>
    <w:basedOn w:val="1"/>
    <w:unhideWhenUsed/>
    <w:uiPriority w:val="0"/>
    <w:pPr>
      <w:tabs>
        <w:tab w:val="center" w:pos="4153"/>
        <w:tab w:val="right" w:pos="8306"/>
      </w:tabs>
      <w:snapToGrid w:val="0"/>
      <w:jc w:val="left"/>
    </w:pPr>
    <w:rPr>
      <w:sz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Hyperlink"/>
    <w:basedOn w:val="8"/>
    <w:semiHidden/>
    <w:unhideWhenUsed/>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9</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2018-11-20T01:32:00Z</dcterms:created>
  <dc:creator>苏健梅</dc:creator>
  <cp:lastModifiedBy>顾浩</cp:lastModifiedBy>
  <cp:lastPrinted>2020-06-10T01:19:00Z</cp:lastPrinted>
  <dcterms:modified xsi:type="dcterms:W3CDTF">2020-10-27T01:43:08Z</dcterms:modified>
  <dc:title>各类监控化学品名录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