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2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856"/>
        <w:gridCol w:w="425"/>
        <w:gridCol w:w="1134"/>
        <w:gridCol w:w="5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6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华文仿宋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81" w:type="dxa"/>
            <w:gridSpan w:val="2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华文仿宋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、提案第</w:t>
            </w:r>
          </w:p>
        </w:tc>
        <w:tc>
          <w:tcPr>
            <w:tcW w:w="1134" w:type="dxa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20190867</w:t>
            </w:r>
          </w:p>
        </w:tc>
        <w:tc>
          <w:tcPr>
            <w:tcW w:w="52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华文仿宋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418" w:type="dxa"/>
            <w:gridSpan w:val="2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标    题：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关于促进工业区转型升级支持实体经济高质量发展的提案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418" w:type="dxa"/>
            <w:gridSpan w:val="2"/>
          </w:tcPr>
          <w:p>
            <w:pPr>
              <w:tabs>
                <w:tab w:val="left" w:pos="810"/>
              </w:tabs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提 出 人：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张松伟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418" w:type="dxa"/>
            <w:gridSpan w:val="2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办理类型：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主办会办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18" w:type="dxa"/>
            <w:gridSpan w:val="2"/>
          </w:tcPr>
          <w:p>
            <w:pPr>
              <w:ind w:left="1400" w:hanging="1400" w:hangingChars="500"/>
              <w:rPr>
                <w:rFonts w:ascii="Times New Roman" w:eastAsia="华文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主办单位：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市规划和自然资源局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18" w:type="dxa"/>
            <w:gridSpan w:val="2"/>
          </w:tcPr>
          <w:p>
            <w:pPr>
              <w:ind w:left="1400" w:hanging="1400" w:hangingChars="500"/>
              <w:rPr>
                <w:rFonts w:ascii="Times New Roman" w:eastAsia="华文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会办单位：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市工业和信息化局,宝安区人民政府,龙岗区人民政府,龙华区人民政府,坪山区人民政府,光明区人民政府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222" w:type="dxa"/>
            <w:gridSpan w:val="5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案由及需要说明的情况：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8222" w:type="dxa"/>
            <w:gridSpan w:val="5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日前公布的《中共中央 国务院关于支持深圳建设中国特色社会主义先行示范区的意见》和《粤港澳大湾区发展规划纲要》再次赋予深圳特殊使命，深圳经济特区作为我国改革开放的重要窗口，各项事业取得显著成绩，已成为一座充满魅力、动力、活力、创新力的国际化创新型城市。市长陈如桂也在《深圳市2018年政府工作报告》指出，深圳将深化营商环境改革，着力保障产业空间，推广“工业上楼”。为此，深圳直面工业用地严重紧缺这一实体产业和创新驱动的最大瓶颈，而深圳市原关外各大区的各种厂房、工业区遍地开花，其中一大部分是建设标准低、缺乏规划，配套严重滞后的旧工业区，我市面临着土地资源极度紧缺，工业园区品质不高，土地成本快速攀升等问题。土地资源和优质创新载体严重不足的双重困境成为当前深圳打造“全球科技、产业创新中心”特区新使命的重要瓶颈，也是建设“现代化国际化创新型城市”的主要障碍。为全面推进产业转型升级，充分利用珍贵的土地空间资源，达到提质增效的目的，留住更多一流优质科技和产业资源，顺应产业发展趋势和战略性新兴产业、未来产业企业的需求，推动一批批优质精品园区的建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22" w:type="dxa"/>
            <w:gridSpan w:val="5"/>
          </w:tcPr>
          <w:p>
            <w:pPr>
              <w:rPr>
                <w:rFonts w:ascii="等线" w:hAnsi="等线" w:eastAsia="等线" w:cs="等线"/>
                <w:color w:val="000000"/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意见建议：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8222" w:type="dxa"/>
            <w:gridSpan w:val="5"/>
          </w:tcPr>
          <w:p>
            <w:pPr>
              <w:rPr>
                <w:rFonts w:ascii="等线" w:hAnsi="等线" w:eastAsia="等线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建议以各大区为基本单位，由街道来统筹本街道内的所有工业园，推出优惠政策，加大力度扶持产业园的升级改造。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为进一步促进我市工业楼宇建设项目管理工作，提高工业用地利用效率，保障工业的高质量可持续发展。因此，要先制定好提升工业园区的建设标准，以各大区为基本单位，由街道来统筹本街道内的所有工业园，对产业园转型升级改造有意向的工业园，推出相关优惠政策，加大力度扶持产业园的升级改造，使产业园区从单一的生产型园区经济向综合型城市经济转型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9863567"/>
    </w:sdtPr>
    <w:sdtContent>
      <w:p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1E6"/>
    <w:rsid w:val="00042432"/>
    <w:rsid w:val="000D41E6"/>
    <w:rsid w:val="001114EC"/>
    <w:rsid w:val="00147BCA"/>
    <w:rsid w:val="00166A4D"/>
    <w:rsid w:val="001A0FF8"/>
    <w:rsid w:val="001C3C90"/>
    <w:rsid w:val="002031D5"/>
    <w:rsid w:val="00227F39"/>
    <w:rsid w:val="00236E41"/>
    <w:rsid w:val="00260F67"/>
    <w:rsid w:val="002914C5"/>
    <w:rsid w:val="002C0D47"/>
    <w:rsid w:val="00310FF0"/>
    <w:rsid w:val="00334546"/>
    <w:rsid w:val="003911DC"/>
    <w:rsid w:val="003A2443"/>
    <w:rsid w:val="003D7F99"/>
    <w:rsid w:val="0044291E"/>
    <w:rsid w:val="004C0288"/>
    <w:rsid w:val="004C293B"/>
    <w:rsid w:val="004C7B0D"/>
    <w:rsid w:val="004E154D"/>
    <w:rsid w:val="004E6A0C"/>
    <w:rsid w:val="004F68A2"/>
    <w:rsid w:val="005B6100"/>
    <w:rsid w:val="00602884"/>
    <w:rsid w:val="00673758"/>
    <w:rsid w:val="006A7092"/>
    <w:rsid w:val="00732C1E"/>
    <w:rsid w:val="00793158"/>
    <w:rsid w:val="00797A98"/>
    <w:rsid w:val="007E338C"/>
    <w:rsid w:val="008144F1"/>
    <w:rsid w:val="0083551E"/>
    <w:rsid w:val="008D308A"/>
    <w:rsid w:val="008E4222"/>
    <w:rsid w:val="008F421A"/>
    <w:rsid w:val="0092585E"/>
    <w:rsid w:val="00935CC5"/>
    <w:rsid w:val="00941347"/>
    <w:rsid w:val="00967712"/>
    <w:rsid w:val="00994498"/>
    <w:rsid w:val="009C485E"/>
    <w:rsid w:val="009E2147"/>
    <w:rsid w:val="00A34BBB"/>
    <w:rsid w:val="00A82B87"/>
    <w:rsid w:val="00A9009C"/>
    <w:rsid w:val="00AD0C0A"/>
    <w:rsid w:val="00AD26F5"/>
    <w:rsid w:val="00AD367B"/>
    <w:rsid w:val="00B21855"/>
    <w:rsid w:val="00B27728"/>
    <w:rsid w:val="00B30441"/>
    <w:rsid w:val="00B447A8"/>
    <w:rsid w:val="00B61CC8"/>
    <w:rsid w:val="00B6488E"/>
    <w:rsid w:val="00BA05D7"/>
    <w:rsid w:val="00BA78B0"/>
    <w:rsid w:val="00C249E2"/>
    <w:rsid w:val="00C542F7"/>
    <w:rsid w:val="00C6715C"/>
    <w:rsid w:val="00C74D4D"/>
    <w:rsid w:val="00CB7179"/>
    <w:rsid w:val="00D30A2D"/>
    <w:rsid w:val="00D604D5"/>
    <w:rsid w:val="00D82E5F"/>
    <w:rsid w:val="00D922D5"/>
    <w:rsid w:val="00DB7E1D"/>
    <w:rsid w:val="00E63E06"/>
    <w:rsid w:val="00F0289C"/>
    <w:rsid w:val="00F336A0"/>
    <w:rsid w:val="00F50B82"/>
    <w:rsid w:val="00F87CE5"/>
    <w:rsid w:val="00FE6055"/>
    <w:rsid w:val="134F76DA"/>
    <w:rsid w:val="13F803AD"/>
    <w:rsid w:val="169D5372"/>
    <w:rsid w:val="2192492D"/>
    <w:rsid w:val="373B464F"/>
    <w:rsid w:val="3F5E17DA"/>
    <w:rsid w:val="44360900"/>
    <w:rsid w:val="514C5B9B"/>
    <w:rsid w:val="54992EC7"/>
    <w:rsid w:val="58FB2054"/>
    <w:rsid w:val="5EA62400"/>
    <w:rsid w:val="6ADA0666"/>
    <w:rsid w:val="6CC8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">
    <w:name w:val="Light Shading Accent 2"/>
    <w:qFormat/>
    <w:uiPriority w:val="60"/>
    <w:rPr>
      <w:color w:val="C55A11" w:themeColor="accent2" w:themeShade="BF"/>
    </w:rPr>
    <w:tblPr>
      <w:tblBorders>
        <w:top w:val="single" w:color="ED7D31" w:themeColor="accent2" w:sz="8" w:space="0"/>
        <w:bottom w:val="single" w:color="ED7D31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C" w:themeFill="accent2" w:themeFillTint="3F"/>
      </w:tcPr>
    </w:tblStyle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2"/>
    <w:semiHidden/>
    <w:qFormat/>
    <w:uiPriority w:val="99"/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</w:rPr>
  </w:style>
  <w:style w:type="character" w:customStyle="1" w:styleId="16">
    <w:name w:val="批注框文本 字符"/>
    <w:basedOn w:val="10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unnamedxuan</Company>
  <Pages>1</Pages>
  <Words>14</Words>
  <Characters>81</Characters>
  <Lines>1</Lines>
  <Paragraphs>1</Paragraphs>
  <TotalTime>18</TotalTime>
  <ScaleCrop>false</ScaleCrop>
  <LinksUpToDate>false</LinksUpToDate>
  <CharactersWithSpaces>94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2014-03-05T06:43:00Z</dcterms:created>
  <dc:creator>unnamedxuan@qq.com</dc:creator>
  <cp:lastModifiedBy>孙璐</cp:lastModifiedBy>
  <dcterms:modified xsi:type="dcterms:W3CDTF">2020-11-10T07:51:57Z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