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深圳市政协</w:t>
      </w:r>
      <w:r>
        <w:rPr>
          <w:rFonts w:hint="eastAsia"/>
          <w:sz w:val="44"/>
          <w:szCs w:val="44"/>
        </w:rPr>
        <w:t>2021</w:t>
      </w:r>
      <w:r>
        <w:rPr>
          <w:rFonts w:hint="eastAsia"/>
          <w:sz w:val="44"/>
          <w:szCs w:val="44"/>
        </w:rPr>
        <w:t>年提案工作清单表</w:t>
      </w:r>
    </w:p>
    <w:p>
      <w:pPr>
        <w:jc w:val="left"/>
        <w:rPr>
          <w:sz w:val="24"/>
        </w:rPr>
      </w:pPr>
      <w:r>
        <w:rPr>
          <w:rFonts w:hint="eastAsia" w:ascii="宋体" w:hAnsi="宋体" w:cs="宋体"/>
          <w:kern w:val="0"/>
          <w:sz w:val="20"/>
          <w:szCs w:val="20"/>
        </w:rPr>
        <w:t>市工业和信息化局</w:t>
      </w:r>
      <w:r>
        <w:rPr>
          <w:sz w:val="24"/>
        </w:rPr>
        <w:t xml:space="preserve">                                                               </w:t>
      </w:r>
      <w:r>
        <w:rPr>
          <w:rFonts w:hint="eastAsia"/>
          <w:sz w:val="24"/>
        </w:rPr>
        <w:t>整理时间：</w:t>
      </w:r>
      <w:bookmarkStart w:id="0" w:name="OLE_LINK2"/>
      <w:bookmarkEnd w:id="0"/>
      <w:r>
        <w:rPr>
          <w:rFonts w:hint="eastAsia"/>
          <w:sz w:val="24"/>
        </w:rPr>
        <w:t>2021年12月07日</w:t>
      </w:r>
    </w:p>
    <w:tbl>
      <w:tblPr>
        <w:tblStyle w:val="4"/>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08"/>
        <w:gridCol w:w="730"/>
        <w:gridCol w:w="749"/>
        <w:gridCol w:w="942"/>
        <w:gridCol w:w="1963"/>
        <w:gridCol w:w="2088"/>
        <w:gridCol w:w="2105"/>
        <w:gridCol w:w="209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90"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案号</w:t>
            </w:r>
          </w:p>
        </w:tc>
        <w:tc>
          <w:tcPr>
            <w:tcW w:w="808"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案由</w:t>
            </w:r>
          </w:p>
        </w:tc>
        <w:tc>
          <w:tcPr>
            <w:tcW w:w="730" w:type="dxa"/>
            <w:vMerge w:val="restart"/>
            <w:vAlign w:val="center"/>
          </w:tcPr>
          <w:p>
            <w:pPr>
              <w:jc w:val="center"/>
              <w:rPr>
                <w:rFonts w:ascii="黑体" w:hAnsi="黑体" w:eastAsia="黑体"/>
                <w:b/>
                <w:kern w:val="0"/>
                <w:szCs w:val="21"/>
              </w:rPr>
            </w:pPr>
            <w:r>
              <w:rPr>
                <w:rFonts w:hint="eastAsia" w:ascii="黑体" w:hAnsi="黑体" w:eastAsia="黑体"/>
                <w:b/>
                <w:kern w:val="0"/>
                <w:szCs w:val="21"/>
              </w:rPr>
              <w:t>第一提案人</w:t>
            </w:r>
          </w:p>
        </w:tc>
        <w:tc>
          <w:tcPr>
            <w:tcW w:w="1691" w:type="dxa"/>
            <w:gridSpan w:val="2"/>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963" w:type="dxa"/>
            <w:vMerge w:val="restart"/>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2088"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当年完成事项</w:t>
            </w:r>
          </w:p>
        </w:tc>
        <w:tc>
          <w:tcPr>
            <w:tcW w:w="2105"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当年推动工作</w:t>
            </w:r>
          </w:p>
        </w:tc>
        <w:tc>
          <w:tcPr>
            <w:tcW w:w="2092" w:type="dxa"/>
            <w:vMerge w:val="restart"/>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1301" w:type="dxa"/>
            <w:vMerge w:val="restart"/>
            <w:vAlign w:val="center"/>
          </w:tcPr>
          <w:p>
            <w:pPr>
              <w:jc w:val="center"/>
              <w:rPr>
                <w:rFonts w:ascii="黑体" w:hAnsi="黑体" w:eastAsia="黑体"/>
                <w:b/>
                <w:kern w:val="0"/>
                <w:szCs w:val="21"/>
              </w:rPr>
            </w:pPr>
            <w:r>
              <w:rPr>
                <w:rFonts w:hint="eastAsia" w:ascii="黑体" w:hAnsi="黑体" w:eastAsia="黑体"/>
                <w:b/>
                <w:kern w:val="0"/>
                <w:szCs w:val="21"/>
              </w:rPr>
              <w:t>不能采纳原因及其他情况说明</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90" w:type="dxa"/>
            <w:vMerge w:val="continue"/>
            <w:vAlign w:val="center"/>
          </w:tcPr>
          <w:p>
            <w:pPr>
              <w:jc w:val="center"/>
              <w:rPr>
                <w:rFonts w:ascii="黑体" w:hAnsi="黑体" w:eastAsia="黑体"/>
                <w:kern w:val="0"/>
                <w:szCs w:val="21"/>
              </w:rPr>
            </w:pPr>
          </w:p>
        </w:tc>
        <w:tc>
          <w:tcPr>
            <w:tcW w:w="808" w:type="dxa"/>
            <w:vMerge w:val="continue"/>
            <w:vAlign w:val="center"/>
          </w:tcPr>
          <w:p>
            <w:pPr>
              <w:rPr>
                <w:rFonts w:ascii="黑体" w:hAnsi="黑体" w:eastAsia="黑体"/>
                <w:kern w:val="0"/>
                <w:szCs w:val="21"/>
              </w:rPr>
            </w:pPr>
          </w:p>
        </w:tc>
        <w:tc>
          <w:tcPr>
            <w:tcW w:w="730" w:type="dxa"/>
            <w:vMerge w:val="continue"/>
            <w:vAlign w:val="center"/>
          </w:tcPr>
          <w:p>
            <w:pPr>
              <w:rPr>
                <w:rFonts w:ascii="黑体" w:hAnsi="黑体" w:eastAsia="黑体"/>
                <w:kern w:val="0"/>
                <w:szCs w:val="21"/>
              </w:rPr>
            </w:pPr>
          </w:p>
        </w:tc>
        <w:tc>
          <w:tcPr>
            <w:tcW w:w="749" w:type="dxa"/>
            <w:vAlign w:val="center"/>
          </w:tcPr>
          <w:p>
            <w:pPr>
              <w:jc w:val="center"/>
              <w:rPr>
                <w:rFonts w:ascii="黑体" w:hAnsi="黑体" w:eastAsia="黑体"/>
                <w:b/>
                <w:kern w:val="0"/>
                <w:szCs w:val="21"/>
              </w:rPr>
            </w:pPr>
            <w:r>
              <w:rPr>
                <w:rFonts w:hint="eastAsia" w:ascii="黑体" w:hAnsi="黑体" w:eastAsia="黑体"/>
                <w:b/>
                <w:kern w:val="0"/>
                <w:szCs w:val="21"/>
              </w:rPr>
              <w:t>承办</w:t>
            </w:r>
          </w:p>
          <w:p>
            <w:pPr>
              <w:jc w:val="center"/>
              <w:rPr>
                <w:rFonts w:ascii="黑体" w:hAnsi="黑体" w:eastAsia="黑体"/>
                <w:b/>
                <w:kern w:val="0"/>
                <w:szCs w:val="21"/>
              </w:rPr>
            </w:pPr>
            <w:r>
              <w:rPr>
                <w:rFonts w:hint="eastAsia" w:ascii="黑体" w:hAnsi="黑体" w:eastAsia="黑体"/>
                <w:b/>
                <w:kern w:val="0"/>
                <w:szCs w:val="21"/>
              </w:rPr>
              <w:t>（主办）</w:t>
            </w:r>
          </w:p>
        </w:tc>
        <w:tc>
          <w:tcPr>
            <w:tcW w:w="942" w:type="dxa"/>
            <w:vAlign w:val="center"/>
          </w:tcPr>
          <w:p>
            <w:pPr>
              <w:jc w:val="center"/>
              <w:rPr>
                <w:rFonts w:ascii="黑体" w:hAnsi="黑体" w:eastAsia="黑体"/>
                <w:b/>
                <w:kern w:val="0"/>
                <w:szCs w:val="21"/>
              </w:rPr>
            </w:pPr>
            <w:r>
              <w:rPr>
                <w:rFonts w:hint="eastAsia" w:ascii="黑体" w:hAnsi="黑体" w:eastAsia="黑体"/>
                <w:b/>
                <w:kern w:val="0"/>
                <w:szCs w:val="21"/>
              </w:rPr>
              <w:t>分办</w:t>
            </w:r>
          </w:p>
          <w:p>
            <w:pPr>
              <w:jc w:val="center"/>
              <w:rPr>
                <w:rFonts w:ascii="黑体" w:hAnsi="黑体" w:eastAsia="黑体"/>
                <w:b/>
                <w:kern w:val="0"/>
                <w:szCs w:val="21"/>
              </w:rPr>
            </w:pPr>
            <w:r>
              <w:rPr>
                <w:rFonts w:hint="eastAsia" w:ascii="黑体" w:hAnsi="黑体" w:eastAsia="黑体"/>
                <w:b/>
                <w:kern w:val="0"/>
                <w:szCs w:val="21"/>
              </w:rPr>
              <w:t>（会办）</w:t>
            </w:r>
          </w:p>
        </w:tc>
        <w:tc>
          <w:tcPr>
            <w:tcW w:w="1963" w:type="dxa"/>
            <w:vMerge w:val="continue"/>
            <w:vAlign w:val="center"/>
          </w:tcPr>
          <w:p>
            <w:pPr>
              <w:rPr>
                <w:rFonts w:ascii="黑体" w:hAnsi="黑体" w:eastAsia="黑体"/>
                <w:b/>
                <w:bCs/>
                <w:kern w:val="0"/>
                <w:szCs w:val="21"/>
              </w:rPr>
            </w:pPr>
          </w:p>
        </w:tc>
        <w:tc>
          <w:tcPr>
            <w:tcW w:w="2088" w:type="dxa"/>
            <w:vMerge w:val="continue"/>
            <w:vAlign w:val="center"/>
          </w:tcPr>
          <w:p>
            <w:pPr>
              <w:rPr>
                <w:rFonts w:ascii="黑体" w:hAnsi="黑体" w:eastAsia="黑体"/>
                <w:b/>
                <w:bCs/>
                <w:kern w:val="0"/>
                <w:szCs w:val="21"/>
              </w:rPr>
            </w:pPr>
          </w:p>
        </w:tc>
        <w:tc>
          <w:tcPr>
            <w:tcW w:w="2105" w:type="dxa"/>
            <w:vMerge w:val="continue"/>
            <w:vAlign w:val="center"/>
          </w:tcPr>
          <w:p>
            <w:pPr>
              <w:rPr>
                <w:rFonts w:ascii="黑体" w:hAnsi="黑体" w:eastAsia="黑体"/>
                <w:b/>
                <w:bCs/>
                <w:kern w:val="0"/>
                <w:szCs w:val="21"/>
              </w:rPr>
            </w:pPr>
          </w:p>
        </w:tc>
        <w:tc>
          <w:tcPr>
            <w:tcW w:w="2092" w:type="dxa"/>
            <w:vMerge w:val="continue"/>
            <w:vAlign w:val="center"/>
          </w:tcPr>
          <w:p>
            <w:pPr>
              <w:rPr>
                <w:rFonts w:ascii="黑体" w:hAnsi="黑体" w:eastAsia="黑体"/>
                <w:b/>
                <w:bCs/>
                <w:kern w:val="0"/>
                <w:szCs w:val="21"/>
              </w:rPr>
            </w:pPr>
          </w:p>
        </w:tc>
        <w:tc>
          <w:tcPr>
            <w:tcW w:w="1301" w:type="dxa"/>
            <w:vMerge w:val="continue"/>
            <w:vAlign w:val="center"/>
          </w:tcPr>
          <w:p>
            <w:pPr>
              <w:rPr>
                <w:rFonts w:ascii="黑体" w:hAnsi="黑体" w:eastAsia="黑体"/>
                <w:b/>
                <w:bCs/>
                <w:kern w:val="0"/>
                <w:szCs w:val="21"/>
              </w:rPr>
            </w:pPr>
          </w:p>
        </w:tc>
      </w:tr>
      <w:tr>
        <w:tc>
          <w:tcPr>
            <w:tcW w:w="2310" w:type="dxa"/>
            <w:vMerge w:val="restart"/>
          </w:tcPr>
          <w:p>
            <w:pPr/>
            <w:r>
              <w:rPr>
                <w:lang w:val="zh-CN"/>
              </w:rPr>
              <w:t>20210101</w:t>
            </w:r>
          </w:p>
        </w:tc>
        <w:tc>
          <w:tcPr>
            <w:tcW w:w="2310" w:type="dxa"/>
            <w:vMerge w:val="restart"/>
          </w:tcPr>
          <w:p>
            <w:pPr/>
            <w:r>
              <w:rPr>
                <w:lang w:val="zh-CN"/>
              </w:rPr>
              <w:t>关于增强民营中小微企业发展韧性，助力企业高质量发展的建议</w:t>
            </w:r>
          </w:p>
        </w:tc>
        <w:tc>
          <w:tcPr>
            <w:tcW w:w="2310" w:type="dxa"/>
            <w:vMerge w:val="restart"/>
          </w:tcPr>
          <w:p>
            <w:pPr/>
            <w:r>
              <w:rPr>
                <w:lang w:val="zh-CN"/>
              </w:rPr>
              <w:t>民盟深圳市委会</w:t>
            </w:r>
          </w:p>
        </w:tc>
        <w:tc>
          <w:tcPr>
            <w:tcW w:w="2310" w:type="dxa"/>
            <w:vMerge w:val="restart"/>
          </w:tcPr>
          <w:p>
            <w:pPr/>
            <w:r>
              <w:rPr>
                <w:lang w:val="zh-CN"/>
              </w:rPr>
              <w:t>市工业和信息化局</w:t>
            </w:r>
          </w:p>
        </w:tc>
        <w:tc>
          <w:tcPr>
            <w:tcW w:w="2310" w:type="dxa"/>
            <w:vMerge w:val="restart"/>
          </w:tcPr>
          <w:p>
            <w:pPr/>
            <w:r>
              <w:rPr>
                <w:lang w:val="zh-CN"/>
              </w:rPr>
              <w:t>市地方金融监督管理局,市财政局</w:t>
            </w:r>
          </w:p>
        </w:tc>
        <w:tc>
          <w:tcPr>
            <w:tcW w:w="2310" w:type="dxa"/>
          </w:tcPr>
          <w:p>
            <w:pPr/>
            <w:r>
              <w:rPr>
                <w:lang w:val="zh-CN"/>
              </w:rPr>
              <w:t>1.实施单项冠军企业培育计划。</w:t>
            </w:r>
          </w:p>
        </w:tc>
        <w:tc>
          <w:tcPr>
            <w:tcW w:w="2310" w:type="dxa"/>
          </w:tcPr>
          <w:p>
            <w:pPr/>
            <w:r>
              <w:rPr>
                <w:lang w:val="zh-CN"/>
              </w:rPr>
              <w:t>1.我局起草制定了《深圳市制造业单项冠军遴选管理办法（征求意见稿）》、《深圳市工业和信息化专项资金技术创新项目扶持计划操作规程（征求意见稿）》，现已完成征求意见。在2021年印发的《深圳市人民政府印发关于推动制造业高质量发展坚定不移打造制造强市若干措施的通知》明确，对获得制造业单项冠军示范企业、产品的，分别奖励300万元和200万元，对获得深圳市制造业单项冠军企业、产品的，分别奖励200万元和100万元。</w:t>
            </w:r>
          </w:p>
        </w:tc>
        <w:tc>
          <w:tcPr>
            <w:tcW w:w="2310" w:type="dxa"/>
          </w:tcPr>
          <w:p>
            <w:pPr/>
            <w:r>
              <w:rPr>
                <w:lang w:val="zh-CN"/>
              </w:rPr>
              <w:t>1.下一步，我局将进一步加强与工信部和推荐企业的沟通，达成2021年新增国家制造业单项冠军企业6家以上的工作目标。</w:t>
            </w: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2.成立中小微企业发展联盟。</w:t>
            </w:r>
          </w:p>
        </w:tc>
        <w:tc>
          <w:tcPr>
            <w:tcW w:w="2310" w:type="dxa"/>
          </w:tcPr>
          <w:p>
            <w:pPr/>
            <w:r>
              <w:rPr>
                <w:lang w:val="zh-CN"/>
              </w:rPr>
              <w:t>1.我局目前主管有深圳市中小企业服务协会、深圳市中小企业家联谊会等协会组织，协会内部会不定期组织会员单位进行企业间相互参观学习，促进企业交流与合作。</w:t>
            </w:r>
          </w:p>
        </w:tc>
        <w:tc>
          <w:tcPr>
            <w:tcW w:w="2310" w:type="dxa"/>
          </w:tcPr>
          <w:p>
            <w:pP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3.探索设立民营中小微企业风险基金。</w:t>
            </w:r>
          </w:p>
        </w:tc>
        <w:tc>
          <w:tcPr>
            <w:tcW w:w="2310" w:type="dxa"/>
          </w:tcPr>
          <w:p>
            <w:pPr/>
            <w:r>
              <w:rPr>
                <w:lang w:val="zh-CN"/>
              </w:rPr>
              <w:t>1.为化解上市公司股票质押风险及优质民营企业短期流动性困难，我市于2019年设立总规模为1000亿元的民营企业平稳发展基金。我局与市国资委联合组成市民营企业平稳发展工作领导小组办公室，负责平稳基金日常工作。截至2021年6月30日，平稳母基金已累计决策为353家公司（包括上市公司74家）提供股权、债权流动性支持，涉及专项资金约487.29亿元（已投资或放款金额约448.61亿元，已决策并满足放款条件的将尽快投资或放款）。</w:t>
            </w:r>
          </w:p>
        </w:tc>
        <w:tc>
          <w:tcPr>
            <w:tcW w:w="2310" w:type="dxa"/>
          </w:tcPr>
          <w:p>
            <w:pP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4.促进大中小微企业协同发展。</w:t>
            </w:r>
          </w:p>
        </w:tc>
        <w:tc>
          <w:tcPr>
            <w:tcW w:w="2310" w:type="dxa"/>
          </w:tcPr>
          <w:p>
            <w:pPr/>
            <w:r>
              <w:rPr>
                <w:lang w:val="zh-CN"/>
              </w:rPr>
              <w:t>1.认定和培育一批小型微型企业创业创新示范基地。首先，为进一步优化中小微企业空间载体，促进企业创业创新发展，我局从全市产业园区、创业基地等产业空间载体中择优推荐和认定一批国家、省、市级示范基地，目前已认定的28家基地，共计建筑面积625万平方米，入驻企业5845家，主要产业涉及新一代信息技术、智能制造、生物医药，80%以上企业属于战略性新兴产业。
</w:t>
            </w:r>
            <w:r>
              <w:rPr>
                <w:lang w:val="zh-CN"/>
              </w:rPr>
              <w:br/>
            </w:r>
            <w:r>
              <w:rPr>
                <w:lang w:val="zh-CN"/>
              </w:rPr>
              <w:t>2.其次，为引导全市产业空间高质量发展，我局致力于将示范基地打造成为企业服务工作的重要平台和抓手，努力推动政府和社会资源导入示范基地，制定了《深圳市企业创业创新示范基地培育和服务内部工作方案（试行）》，从政策宣讲、金融支持、人才培训等方面大力扶持，推动示范基地提升服务企业能级。其中一个重要方面是鼓励基地加强与大企业合作，通过产品采购、管理咨询提升、联合研发、股权投资等帮扶措施带动入驻企业发展。
</w:t>
            </w:r>
            <w:r>
              <w:rPr>
                <w:lang w:val="zh-CN"/>
              </w:rPr>
              <w:br/>
            </w:r>
          </w:p>
        </w:tc>
        <w:tc>
          <w:tcPr>
            <w:tcW w:w="2310" w:type="dxa"/>
          </w:tcPr>
          <w:p>
            <w:pPr/>
          </w:p>
        </w:tc>
        <w:tc>
          <w:tcPr>
            <w:tcW w:w="2310" w:type="dxa"/>
          </w:tcPr>
          <w:p>
            <w:pPr/>
          </w:p>
        </w:tc>
        <w:tc>
          <w:tcPr>
            <w:tcW w:w="2310" w:type="dxa"/>
          </w:tcPr>
          <w:p>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706E"/>
    <w:rsid w:val="002368EF"/>
    <w:rsid w:val="002476F6"/>
    <w:rsid w:val="06664139"/>
    <w:rsid w:val="172D20D6"/>
    <w:rsid w:val="180264EE"/>
    <w:rsid w:val="349E50A3"/>
    <w:rsid w:val="392A61C5"/>
    <w:rsid w:val="44E5336B"/>
    <w:rsid w:val="4ADF6A2B"/>
    <w:rsid w:val="4B177DEB"/>
    <w:rsid w:val="4BA1709E"/>
    <w:rsid w:val="4C8D0060"/>
    <w:rsid w:val="55544710"/>
    <w:rsid w:val="566775E1"/>
    <w:rsid w:val="593A72C1"/>
    <w:rsid w:val="65125460"/>
    <w:rsid w:val="6C407861"/>
    <w:rsid w:val="762F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165</Characters>
  <Lines>1</Lines>
  <Paragraphs>1</Paragraphs>
  <TotalTime>0</TotalTime>
  <ScaleCrop>false</ScaleCrop>
  <LinksUpToDate>false</LinksUpToDate>
  <CharactersWithSpaces>192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Super.Ni</cp:lastModifiedBy>
  <dcterms:modified xsi:type="dcterms:W3CDTF">2020-12-13T06:01:44Z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