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657" w:rsidRDefault="00420657" w:rsidP="00420657">
      <w:pPr>
        <w:pStyle w:val="a5"/>
        <w:spacing w:line="400" w:lineRule="exact"/>
        <w:rPr>
          <w:rFonts w:ascii="宋体"/>
          <w:bCs w:val="0"/>
          <w:sz w:val="44"/>
          <w:szCs w:val="44"/>
        </w:rPr>
      </w:pPr>
      <w:r>
        <w:rPr>
          <w:rFonts w:ascii="宋体" w:hAnsi="宋体" w:hint="eastAsia"/>
          <w:bCs w:val="0"/>
          <w:sz w:val="44"/>
          <w:szCs w:val="44"/>
        </w:rPr>
        <w:t>采购招标公告</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96"/>
        <w:gridCol w:w="2099"/>
        <w:gridCol w:w="1728"/>
        <w:gridCol w:w="2410"/>
      </w:tblGrid>
      <w:tr w:rsidR="00420657" w:rsidTr="00B53A9F">
        <w:trPr>
          <w:trHeight w:val="879"/>
        </w:trPr>
        <w:tc>
          <w:tcPr>
            <w:tcW w:w="2552" w:type="dxa"/>
            <w:gridSpan w:val="2"/>
          </w:tcPr>
          <w:p w:rsidR="00420657" w:rsidRDefault="00420657" w:rsidP="00B53A9F">
            <w:pPr>
              <w:rPr>
                <w:rFonts w:ascii="仿宋_GB2312" w:eastAsia="仿宋_GB2312"/>
                <w:color w:val="000000"/>
                <w:sz w:val="24"/>
              </w:rPr>
            </w:pPr>
            <w:r>
              <w:rPr>
                <w:rFonts w:ascii="仿宋_GB2312" w:eastAsia="仿宋_GB2312" w:hint="eastAsia"/>
                <w:color w:val="000000"/>
                <w:sz w:val="24"/>
              </w:rPr>
              <w:t>项目名称</w:t>
            </w:r>
          </w:p>
        </w:tc>
        <w:tc>
          <w:tcPr>
            <w:tcW w:w="2099" w:type="dxa"/>
          </w:tcPr>
          <w:p w:rsidR="00420657" w:rsidRDefault="00420657" w:rsidP="00B53A9F">
            <w:pPr>
              <w:rPr>
                <w:rFonts w:ascii="仿宋_GB2312" w:eastAsia="仿宋_GB2312"/>
                <w:color w:val="000000"/>
                <w:sz w:val="24"/>
              </w:rPr>
            </w:pPr>
            <w:r>
              <w:rPr>
                <w:rFonts w:ascii="仿宋_GB2312" w:eastAsia="仿宋_GB2312" w:hint="eastAsia"/>
                <w:color w:val="000000"/>
                <w:sz w:val="24"/>
              </w:rPr>
              <w:t>工展馆展品数据库</w:t>
            </w:r>
            <w:r>
              <w:rPr>
                <w:rFonts w:ascii="仿宋_GB2312" w:eastAsia="仿宋_GB2312"/>
                <w:color w:val="000000"/>
                <w:sz w:val="24"/>
              </w:rPr>
              <w:t>升级迁移招标公告</w:t>
            </w:r>
          </w:p>
        </w:tc>
        <w:tc>
          <w:tcPr>
            <w:tcW w:w="1728" w:type="dxa"/>
          </w:tcPr>
          <w:p w:rsidR="00420657" w:rsidRDefault="00420657" w:rsidP="00B53A9F">
            <w:pPr>
              <w:jc w:val="center"/>
              <w:rPr>
                <w:rFonts w:ascii="仿宋_GB2312" w:eastAsia="仿宋_GB2312"/>
                <w:color w:val="000000"/>
                <w:sz w:val="24"/>
              </w:rPr>
            </w:pPr>
            <w:r>
              <w:rPr>
                <w:rFonts w:ascii="仿宋_GB2312" w:eastAsia="仿宋_GB2312" w:hint="eastAsia"/>
                <w:color w:val="000000"/>
                <w:sz w:val="24"/>
              </w:rPr>
              <w:t>采购类型</w:t>
            </w:r>
          </w:p>
        </w:tc>
        <w:tc>
          <w:tcPr>
            <w:tcW w:w="2410" w:type="dxa"/>
          </w:tcPr>
          <w:p w:rsidR="00420657" w:rsidRDefault="00420657" w:rsidP="00B53A9F">
            <w:pPr>
              <w:rPr>
                <w:rFonts w:ascii="仿宋_GB2312" w:eastAsia="仿宋_GB2312"/>
                <w:color w:val="000000"/>
                <w:sz w:val="24"/>
              </w:rPr>
            </w:pPr>
            <w:r>
              <w:rPr>
                <w:rFonts w:ascii="仿宋_GB2312" w:eastAsia="仿宋_GB2312" w:hint="eastAsia"/>
                <w:color w:val="000000"/>
                <w:sz w:val="24"/>
              </w:rPr>
              <w:t>政府集中采购□</w:t>
            </w:r>
          </w:p>
          <w:p w:rsidR="00420657" w:rsidRDefault="00420657" w:rsidP="00B53A9F">
            <w:pPr>
              <w:rPr>
                <w:rFonts w:ascii="仿宋_GB2312" w:eastAsia="仿宋_GB2312"/>
                <w:color w:val="000000"/>
                <w:sz w:val="24"/>
              </w:rPr>
            </w:pPr>
            <w:r>
              <w:rPr>
                <w:rFonts w:ascii="仿宋_GB2312" w:eastAsia="仿宋_GB2312" w:hint="eastAsia"/>
                <w:color w:val="000000"/>
                <w:sz w:val="24"/>
              </w:rPr>
              <w:t>自行采购</w:t>
            </w:r>
            <w:r>
              <w:rPr>
                <w:rFonts w:ascii="仿宋_GB2312" w:eastAsia="仿宋_GB2312" w:hAnsi="Wingdings 2" w:hint="eastAsia"/>
                <w:color w:val="000000"/>
                <w:sz w:val="24"/>
              </w:rPr>
              <w:sym w:font="Wingdings 2" w:char="F052"/>
            </w:r>
          </w:p>
          <w:p w:rsidR="00420657" w:rsidRDefault="00420657" w:rsidP="00B53A9F">
            <w:pPr>
              <w:rPr>
                <w:rFonts w:ascii="仿宋_GB2312" w:eastAsia="仿宋_GB2312"/>
                <w:color w:val="000000"/>
                <w:sz w:val="24"/>
              </w:rPr>
            </w:pPr>
            <w:r>
              <w:rPr>
                <w:rFonts w:ascii="仿宋_GB2312" w:eastAsia="仿宋_GB2312" w:hint="eastAsia"/>
                <w:color w:val="000000"/>
                <w:sz w:val="24"/>
              </w:rPr>
              <w:t>本栏单选</w:t>
            </w:r>
          </w:p>
        </w:tc>
      </w:tr>
      <w:tr w:rsidR="00420657" w:rsidTr="00B53A9F">
        <w:trPr>
          <w:trHeight w:val="523"/>
        </w:trPr>
        <w:tc>
          <w:tcPr>
            <w:tcW w:w="2552" w:type="dxa"/>
            <w:gridSpan w:val="2"/>
          </w:tcPr>
          <w:p w:rsidR="00420657" w:rsidRDefault="00420657" w:rsidP="00B53A9F">
            <w:pPr>
              <w:rPr>
                <w:rFonts w:ascii="仿宋_GB2312" w:eastAsia="仿宋_GB2312"/>
                <w:color w:val="000000"/>
                <w:sz w:val="24"/>
              </w:rPr>
            </w:pPr>
            <w:r>
              <w:rPr>
                <w:rFonts w:ascii="仿宋_GB2312" w:eastAsia="仿宋_GB2312" w:hint="eastAsia"/>
                <w:color w:val="000000"/>
                <w:sz w:val="24"/>
              </w:rPr>
              <w:t>采购单位</w:t>
            </w:r>
          </w:p>
        </w:tc>
        <w:tc>
          <w:tcPr>
            <w:tcW w:w="2099" w:type="dxa"/>
          </w:tcPr>
          <w:p w:rsidR="00420657" w:rsidRDefault="00420657" w:rsidP="00B53A9F">
            <w:pPr>
              <w:rPr>
                <w:rFonts w:ascii="仿宋_GB2312" w:eastAsia="仿宋_GB2312"/>
                <w:color w:val="000000"/>
                <w:sz w:val="24"/>
              </w:rPr>
            </w:pPr>
            <w:r>
              <w:rPr>
                <w:rFonts w:ascii="仿宋_GB2312" w:eastAsia="仿宋_GB2312" w:hint="eastAsia"/>
                <w:color w:val="000000"/>
                <w:sz w:val="24"/>
              </w:rPr>
              <w:t>深圳市工业展览馆</w:t>
            </w:r>
          </w:p>
        </w:tc>
        <w:tc>
          <w:tcPr>
            <w:tcW w:w="1728" w:type="dxa"/>
            <w:vMerge w:val="restart"/>
          </w:tcPr>
          <w:p w:rsidR="00420657" w:rsidRDefault="00420657" w:rsidP="00B53A9F">
            <w:pPr>
              <w:jc w:val="center"/>
              <w:rPr>
                <w:rFonts w:ascii="仿宋_GB2312" w:eastAsia="仿宋_GB2312"/>
                <w:color w:val="000000"/>
                <w:sz w:val="24"/>
              </w:rPr>
            </w:pPr>
            <w:r>
              <w:rPr>
                <w:rFonts w:ascii="仿宋_GB2312" w:eastAsia="仿宋_GB2312" w:hint="eastAsia"/>
                <w:color w:val="000000"/>
                <w:sz w:val="24"/>
              </w:rPr>
              <w:t>采购方式</w:t>
            </w:r>
          </w:p>
        </w:tc>
        <w:tc>
          <w:tcPr>
            <w:tcW w:w="2410" w:type="dxa"/>
            <w:vMerge w:val="restart"/>
          </w:tcPr>
          <w:p w:rsidR="00420657" w:rsidRDefault="00420657" w:rsidP="00B53A9F">
            <w:pPr>
              <w:rPr>
                <w:rFonts w:ascii="仿宋_GB2312" w:eastAsia="仿宋_GB2312"/>
                <w:color w:val="000000"/>
                <w:sz w:val="24"/>
              </w:rPr>
            </w:pPr>
            <w:r>
              <w:rPr>
                <w:rFonts w:ascii="仿宋_GB2312" w:eastAsia="仿宋_GB2312" w:hint="eastAsia"/>
                <w:color w:val="000000"/>
                <w:sz w:val="24"/>
              </w:rPr>
              <w:t>公开招标</w:t>
            </w:r>
            <w:r>
              <w:rPr>
                <w:rFonts w:ascii="仿宋_GB2312" w:eastAsia="仿宋_GB2312" w:hAnsi="Wingdings 2" w:hint="eastAsia"/>
                <w:color w:val="000000"/>
                <w:sz w:val="24"/>
              </w:rPr>
              <w:sym w:font="Wingdings 2" w:char="F052"/>
            </w:r>
          </w:p>
          <w:p w:rsidR="00420657" w:rsidRDefault="00420657" w:rsidP="00B53A9F">
            <w:pPr>
              <w:rPr>
                <w:rFonts w:ascii="仿宋_GB2312" w:eastAsia="仿宋_GB2312"/>
                <w:color w:val="000000"/>
                <w:sz w:val="24"/>
              </w:rPr>
            </w:pPr>
            <w:r>
              <w:rPr>
                <w:rFonts w:ascii="仿宋_GB2312" w:eastAsia="仿宋_GB2312" w:hint="eastAsia"/>
                <w:color w:val="000000"/>
                <w:sz w:val="24"/>
              </w:rPr>
              <w:t>竟争性谈判□</w:t>
            </w:r>
          </w:p>
          <w:p w:rsidR="00420657" w:rsidRDefault="00420657" w:rsidP="00B53A9F">
            <w:pPr>
              <w:rPr>
                <w:rFonts w:ascii="仿宋_GB2312" w:eastAsia="仿宋_GB2312"/>
                <w:color w:val="000000"/>
                <w:sz w:val="24"/>
              </w:rPr>
            </w:pPr>
            <w:r>
              <w:rPr>
                <w:rFonts w:ascii="仿宋_GB2312" w:eastAsia="仿宋_GB2312" w:hint="eastAsia"/>
                <w:color w:val="000000"/>
                <w:sz w:val="24"/>
              </w:rPr>
              <w:t>单一来源□</w:t>
            </w:r>
            <w:r>
              <w:rPr>
                <w:rFonts w:ascii="仿宋_GB2312" w:eastAsia="仿宋_GB2312"/>
                <w:color w:val="000000"/>
                <w:sz w:val="24"/>
              </w:rPr>
              <w:t xml:space="preserve">       </w:t>
            </w:r>
          </w:p>
          <w:p w:rsidR="00420657" w:rsidRDefault="00420657" w:rsidP="00B53A9F">
            <w:pPr>
              <w:rPr>
                <w:rFonts w:ascii="仿宋_GB2312" w:eastAsia="仿宋_GB2312"/>
                <w:color w:val="000000"/>
                <w:sz w:val="24"/>
              </w:rPr>
            </w:pPr>
            <w:r>
              <w:rPr>
                <w:rFonts w:ascii="仿宋_GB2312" w:eastAsia="仿宋_GB2312" w:hint="eastAsia"/>
                <w:color w:val="000000"/>
                <w:sz w:val="24"/>
              </w:rPr>
              <w:t>竟价□</w:t>
            </w:r>
          </w:p>
          <w:p w:rsidR="00420657" w:rsidRDefault="00420657" w:rsidP="00B53A9F">
            <w:pPr>
              <w:rPr>
                <w:rFonts w:ascii="仿宋_GB2312" w:eastAsia="仿宋_GB2312"/>
                <w:color w:val="000000"/>
                <w:sz w:val="24"/>
              </w:rPr>
            </w:pPr>
            <w:r>
              <w:rPr>
                <w:rFonts w:ascii="仿宋_GB2312" w:eastAsia="仿宋_GB2312" w:hint="eastAsia"/>
                <w:color w:val="000000"/>
                <w:sz w:val="24"/>
              </w:rPr>
              <w:t>本栏单选</w:t>
            </w:r>
          </w:p>
        </w:tc>
      </w:tr>
      <w:tr w:rsidR="00420657" w:rsidTr="00B53A9F">
        <w:trPr>
          <w:trHeight w:val="684"/>
        </w:trPr>
        <w:tc>
          <w:tcPr>
            <w:tcW w:w="2552" w:type="dxa"/>
            <w:gridSpan w:val="2"/>
          </w:tcPr>
          <w:p w:rsidR="00420657" w:rsidRDefault="00420657" w:rsidP="00B53A9F">
            <w:pPr>
              <w:rPr>
                <w:rFonts w:ascii="仿宋_GB2312" w:eastAsia="仿宋_GB2312"/>
                <w:color w:val="000000"/>
                <w:sz w:val="24"/>
              </w:rPr>
            </w:pPr>
            <w:r>
              <w:rPr>
                <w:rFonts w:ascii="仿宋_GB2312" w:eastAsia="仿宋_GB2312" w:hint="eastAsia"/>
                <w:color w:val="000000"/>
                <w:sz w:val="24"/>
              </w:rPr>
              <w:t>财政采购预算限额（元）</w:t>
            </w:r>
          </w:p>
        </w:tc>
        <w:tc>
          <w:tcPr>
            <w:tcW w:w="2099" w:type="dxa"/>
            <w:vAlign w:val="center"/>
          </w:tcPr>
          <w:p w:rsidR="00420657" w:rsidRDefault="00420657" w:rsidP="00B53A9F">
            <w:pPr>
              <w:jc w:val="center"/>
              <w:rPr>
                <w:rFonts w:ascii="仿宋_GB2312" w:eastAsia="仿宋_GB2312"/>
                <w:color w:val="000000"/>
                <w:sz w:val="24"/>
              </w:rPr>
            </w:pPr>
            <w:r>
              <w:rPr>
                <w:rFonts w:ascii="仿宋_GB2312" w:eastAsia="仿宋_GB2312"/>
                <w:color w:val="000000"/>
                <w:sz w:val="24"/>
              </w:rPr>
              <w:t>100000</w:t>
            </w:r>
          </w:p>
        </w:tc>
        <w:tc>
          <w:tcPr>
            <w:tcW w:w="1728" w:type="dxa"/>
            <w:vMerge/>
          </w:tcPr>
          <w:p w:rsidR="00420657" w:rsidRDefault="00420657" w:rsidP="00B53A9F">
            <w:pPr>
              <w:rPr>
                <w:rFonts w:ascii="仿宋_GB2312" w:eastAsia="仿宋_GB2312"/>
                <w:color w:val="000000"/>
                <w:sz w:val="24"/>
              </w:rPr>
            </w:pPr>
          </w:p>
        </w:tc>
        <w:tc>
          <w:tcPr>
            <w:tcW w:w="2410" w:type="dxa"/>
            <w:vMerge/>
          </w:tcPr>
          <w:p w:rsidR="00420657" w:rsidRDefault="00420657" w:rsidP="00B53A9F">
            <w:pPr>
              <w:rPr>
                <w:rFonts w:ascii="仿宋_GB2312" w:eastAsia="仿宋_GB2312"/>
                <w:color w:val="000000"/>
                <w:sz w:val="24"/>
              </w:rPr>
            </w:pPr>
          </w:p>
        </w:tc>
      </w:tr>
      <w:tr w:rsidR="00420657" w:rsidTr="00B53A9F">
        <w:trPr>
          <w:trHeight w:val="305"/>
        </w:trPr>
        <w:tc>
          <w:tcPr>
            <w:tcW w:w="2552" w:type="dxa"/>
            <w:gridSpan w:val="2"/>
            <w:vAlign w:val="center"/>
          </w:tcPr>
          <w:p w:rsidR="00420657" w:rsidRDefault="00420657" w:rsidP="00B53A9F">
            <w:pPr>
              <w:jc w:val="center"/>
              <w:rPr>
                <w:rFonts w:ascii="仿宋_GB2312" w:eastAsia="仿宋_GB2312"/>
                <w:color w:val="000000"/>
                <w:sz w:val="24"/>
              </w:rPr>
            </w:pPr>
            <w:r>
              <w:rPr>
                <w:rFonts w:ascii="仿宋_GB2312" w:eastAsia="仿宋_GB2312" w:hint="eastAsia"/>
                <w:color w:val="000000"/>
                <w:sz w:val="24"/>
              </w:rPr>
              <w:t>采购编号</w:t>
            </w:r>
          </w:p>
        </w:tc>
        <w:tc>
          <w:tcPr>
            <w:tcW w:w="2099" w:type="dxa"/>
            <w:vAlign w:val="center"/>
          </w:tcPr>
          <w:p w:rsidR="00420657" w:rsidRDefault="00420657" w:rsidP="00B53A9F">
            <w:pPr>
              <w:jc w:val="center"/>
              <w:rPr>
                <w:rFonts w:ascii="仿宋_GB2312" w:eastAsia="仿宋_GB2312"/>
                <w:color w:val="000000"/>
                <w:sz w:val="24"/>
              </w:rPr>
            </w:pPr>
            <w:r>
              <w:rPr>
                <w:rFonts w:ascii="仿宋_GB2312" w:eastAsia="仿宋_GB2312" w:hint="eastAsia"/>
                <w:color w:val="000000"/>
                <w:sz w:val="24"/>
              </w:rPr>
              <w:t>无</w:t>
            </w:r>
          </w:p>
        </w:tc>
        <w:tc>
          <w:tcPr>
            <w:tcW w:w="1728" w:type="dxa"/>
          </w:tcPr>
          <w:p w:rsidR="00420657" w:rsidRDefault="00420657" w:rsidP="00B53A9F">
            <w:pPr>
              <w:jc w:val="center"/>
              <w:rPr>
                <w:rFonts w:ascii="仿宋_GB2312" w:eastAsia="仿宋_GB2312"/>
                <w:color w:val="000000"/>
                <w:sz w:val="24"/>
              </w:rPr>
            </w:pPr>
            <w:r>
              <w:rPr>
                <w:rFonts w:ascii="仿宋_GB2312" w:eastAsia="仿宋_GB2312" w:hint="eastAsia"/>
                <w:color w:val="000000"/>
                <w:sz w:val="24"/>
              </w:rPr>
              <w:t>招标起始日期</w:t>
            </w:r>
          </w:p>
        </w:tc>
        <w:tc>
          <w:tcPr>
            <w:tcW w:w="2410" w:type="dxa"/>
          </w:tcPr>
          <w:p w:rsidR="00420657" w:rsidRDefault="00420657" w:rsidP="001F0E6C">
            <w:pPr>
              <w:rPr>
                <w:rFonts w:ascii="仿宋_GB2312" w:eastAsia="仿宋_GB2312"/>
                <w:color w:val="000000"/>
                <w:sz w:val="24"/>
              </w:rPr>
            </w:pPr>
            <w:r>
              <w:rPr>
                <w:rFonts w:ascii="仿宋_GB2312" w:eastAsia="仿宋_GB2312"/>
                <w:color w:val="000000"/>
                <w:sz w:val="24"/>
              </w:rPr>
              <w:t>2022</w:t>
            </w:r>
            <w:r>
              <w:rPr>
                <w:rFonts w:ascii="仿宋_GB2312" w:eastAsia="仿宋_GB2312" w:hint="eastAsia"/>
                <w:color w:val="000000"/>
                <w:sz w:val="24"/>
              </w:rPr>
              <w:t>年</w:t>
            </w:r>
            <w:r w:rsidR="0013353D">
              <w:rPr>
                <w:rFonts w:ascii="仿宋_GB2312" w:eastAsia="仿宋_GB2312"/>
                <w:color w:val="000000"/>
                <w:sz w:val="24"/>
              </w:rPr>
              <w:t>6</w:t>
            </w:r>
            <w:r>
              <w:rPr>
                <w:rFonts w:ascii="仿宋_GB2312" w:eastAsia="仿宋_GB2312" w:hint="eastAsia"/>
                <w:color w:val="000000"/>
                <w:sz w:val="24"/>
              </w:rPr>
              <w:t>月</w:t>
            </w:r>
            <w:r w:rsidR="001F0E6C">
              <w:rPr>
                <w:rFonts w:ascii="仿宋_GB2312" w:eastAsia="仿宋_GB2312"/>
                <w:color w:val="000000"/>
                <w:sz w:val="24"/>
              </w:rPr>
              <w:t>2</w:t>
            </w:r>
            <w:r>
              <w:rPr>
                <w:rFonts w:ascii="仿宋_GB2312" w:eastAsia="仿宋_GB2312" w:hint="eastAsia"/>
                <w:color w:val="000000"/>
                <w:sz w:val="24"/>
              </w:rPr>
              <w:t>日</w:t>
            </w:r>
          </w:p>
        </w:tc>
      </w:tr>
      <w:tr w:rsidR="00420657" w:rsidTr="00B53A9F">
        <w:trPr>
          <w:trHeight w:val="281"/>
        </w:trPr>
        <w:tc>
          <w:tcPr>
            <w:tcW w:w="2552" w:type="dxa"/>
            <w:gridSpan w:val="2"/>
            <w:vAlign w:val="center"/>
          </w:tcPr>
          <w:p w:rsidR="00420657" w:rsidRDefault="00420657" w:rsidP="00B53A9F">
            <w:pPr>
              <w:jc w:val="center"/>
              <w:rPr>
                <w:rFonts w:ascii="仿宋_GB2312" w:eastAsia="仿宋_GB2312"/>
                <w:color w:val="000000"/>
                <w:sz w:val="24"/>
              </w:rPr>
            </w:pPr>
            <w:r>
              <w:rPr>
                <w:rFonts w:ascii="仿宋_GB2312" w:eastAsia="仿宋_GB2312" w:hint="eastAsia"/>
                <w:color w:val="000000"/>
                <w:sz w:val="24"/>
              </w:rPr>
              <w:t>招标公告正文</w:t>
            </w:r>
          </w:p>
        </w:tc>
        <w:tc>
          <w:tcPr>
            <w:tcW w:w="6237" w:type="dxa"/>
            <w:gridSpan w:val="3"/>
            <w:vAlign w:val="center"/>
          </w:tcPr>
          <w:p w:rsidR="00420657" w:rsidRDefault="00420657" w:rsidP="00B53A9F">
            <w:pPr>
              <w:jc w:val="center"/>
              <w:rPr>
                <w:rFonts w:ascii="仿宋_GB2312" w:eastAsia="仿宋_GB2312"/>
                <w:color w:val="000000"/>
                <w:sz w:val="24"/>
              </w:rPr>
            </w:pPr>
            <w:r>
              <w:rPr>
                <w:rFonts w:ascii="仿宋_GB2312" w:eastAsia="仿宋_GB2312" w:hint="eastAsia"/>
                <w:color w:val="000000"/>
                <w:sz w:val="24"/>
              </w:rPr>
              <w:t>详见具体技术要求内容</w:t>
            </w:r>
          </w:p>
        </w:tc>
      </w:tr>
      <w:tr w:rsidR="00420657" w:rsidTr="00B53A9F">
        <w:trPr>
          <w:trHeight w:val="1038"/>
        </w:trPr>
        <w:tc>
          <w:tcPr>
            <w:tcW w:w="2552" w:type="dxa"/>
            <w:gridSpan w:val="2"/>
            <w:vAlign w:val="center"/>
          </w:tcPr>
          <w:p w:rsidR="00420657" w:rsidRDefault="00420657" w:rsidP="00B53A9F">
            <w:pPr>
              <w:jc w:val="center"/>
              <w:rPr>
                <w:rFonts w:ascii="仿宋_GB2312" w:eastAsia="仿宋_GB2312"/>
                <w:color w:val="000000"/>
                <w:sz w:val="24"/>
              </w:rPr>
            </w:pPr>
          </w:p>
          <w:p w:rsidR="00420657" w:rsidRDefault="00420657" w:rsidP="00B53A9F">
            <w:pPr>
              <w:jc w:val="center"/>
              <w:rPr>
                <w:rFonts w:ascii="仿宋_GB2312" w:eastAsia="仿宋_GB2312"/>
                <w:color w:val="000000"/>
                <w:sz w:val="24"/>
              </w:rPr>
            </w:pPr>
            <w:r>
              <w:rPr>
                <w:rFonts w:ascii="仿宋_GB2312" w:eastAsia="仿宋_GB2312" w:hint="eastAsia"/>
                <w:color w:val="000000"/>
                <w:sz w:val="24"/>
              </w:rPr>
              <w:t>项目背景</w:t>
            </w:r>
            <w:r>
              <w:rPr>
                <w:rFonts w:ascii="仿宋_GB2312" w:eastAsia="仿宋_GB2312"/>
                <w:color w:val="000000"/>
                <w:sz w:val="24"/>
              </w:rPr>
              <w:t>(</w:t>
            </w:r>
            <w:r>
              <w:rPr>
                <w:rFonts w:ascii="仿宋_GB2312" w:eastAsia="仿宋_GB2312" w:hint="eastAsia"/>
                <w:color w:val="000000"/>
                <w:sz w:val="24"/>
              </w:rPr>
              <w:t>或概况</w:t>
            </w:r>
            <w:r>
              <w:rPr>
                <w:rFonts w:ascii="仿宋_GB2312" w:eastAsia="仿宋_GB2312"/>
                <w:color w:val="000000"/>
                <w:sz w:val="24"/>
              </w:rPr>
              <w:t>)</w:t>
            </w:r>
          </w:p>
        </w:tc>
        <w:tc>
          <w:tcPr>
            <w:tcW w:w="6237" w:type="dxa"/>
            <w:gridSpan w:val="3"/>
          </w:tcPr>
          <w:p w:rsidR="00420657" w:rsidRDefault="00420657" w:rsidP="00420657">
            <w:pPr>
              <w:jc w:val="left"/>
              <w:rPr>
                <w:rFonts w:ascii="仿宋_GB2312" w:eastAsia="仿宋_GB2312"/>
                <w:color w:val="000000"/>
                <w:sz w:val="24"/>
              </w:rPr>
            </w:pPr>
            <w:r>
              <w:rPr>
                <w:rFonts w:ascii="仿宋_GB2312" w:eastAsia="仿宋_GB2312" w:hint="eastAsia"/>
                <w:color w:val="000000"/>
                <w:sz w:val="24"/>
              </w:rPr>
              <w:t>深圳市工业展览馆</w:t>
            </w:r>
            <w:r w:rsidRPr="00420657">
              <w:rPr>
                <w:rFonts w:ascii="仿宋_GB2312" w:eastAsia="仿宋_GB2312" w:hint="eastAsia"/>
                <w:color w:val="000000"/>
                <w:sz w:val="24"/>
              </w:rPr>
              <w:t>展品</w:t>
            </w:r>
            <w:r w:rsidRPr="00420657">
              <w:rPr>
                <w:rFonts w:ascii="仿宋_GB2312" w:eastAsia="仿宋_GB2312"/>
                <w:color w:val="000000"/>
                <w:sz w:val="24"/>
              </w:rPr>
              <w:t>数据库升级迁移</w:t>
            </w:r>
            <w:r w:rsidRPr="00420657">
              <w:rPr>
                <w:rFonts w:ascii="仿宋_GB2312" w:eastAsia="仿宋_GB2312" w:hint="eastAsia"/>
                <w:color w:val="000000"/>
                <w:sz w:val="24"/>
              </w:rPr>
              <w:t>主要将展品数据库</w:t>
            </w:r>
            <w:r w:rsidRPr="00420657">
              <w:rPr>
                <w:rFonts w:ascii="仿宋_GB2312" w:eastAsia="仿宋_GB2312"/>
                <w:color w:val="000000"/>
                <w:sz w:val="24"/>
              </w:rPr>
              <w:t>系统服务器按照相关要求</w:t>
            </w:r>
            <w:r w:rsidRPr="00420657">
              <w:rPr>
                <w:rFonts w:ascii="仿宋_GB2312" w:eastAsia="仿宋_GB2312" w:hint="eastAsia"/>
                <w:color w:val="000000"/>
                <w:sz w:val="24"/>
              </w:rPr>
              <w:t>迁移</w:t>
            </w:r>
            <w:r w:rsidRPr="00420657">
              <w:rPr>
                <w:rFonts w:ascii="仿宋_GB2312" w:eastAsia="仿宋_GB2312"/>
                <w:color w:val="000000"/>
                <w:sz w:val="24"/>
              </w:rPr>
              <w:t>至政务云</w:t>
            </w:r>
            <w:r w:rsidRPr="00420657">
              <w:rPr>
                <w:rFonts w:ascii="仿宋_GB2312" w:eastAsia="仿宋_GB2312" w:hint="eastAsia"/>
                <w:color w:val="000000"/>
                <w:sz w:val="24"/>
              </w:rPr>
              <w:t>并</w:t>
            </w:r>
            <w:r w:rsidRPr="00420657">
              <w:rPr>
                <w:rFonts w:ascii="仿宋_GB2312" w:eastAsia="仿宋_GB2312"/>
                <w:color w:val="000000"/>
                <w:sz w:val="24"/>
              </w:rPr>
              <w:t>接入</w:t>
            </w:r>
            <w:r w:rsidRPr="00420657">
              <w:rPr>
                <w:rFonts w:ascii="仿宋_GB2312" w:eastAsia="仿宋_GB2312" w:hint="eastAsia"/>
                <w:color w:val="000000"/>
                <w:sz w:val="24"/>
              </w:rPr>
              <w:t>智慧</w:t>
            </w:r>
            <w:r w:rsidRPr="00420657">
              <w:rPr>
                <w:rFonts w:ascii="仿宋_GB2312" w:eastAsia="仿宋_GB2312"/>
                <w:color w:val="000000"/>
                <w:sz w:val="24"/>
              </w:rPr>
              <w:t>工信平台，</w:t>
            </w:r>
            <w:r w:rsidRPr="00420657">
              <w:rPr>
                <w:rFonts w:ascii="仿宋_GB2312" w:eastAsia="仿宋_GB2312" w:hint="eastAsia"/>
                <w:color w:val="000000"/>
                <w:sz w:val="24"/>
              </w:rPr>
              <w:t>展品数据库</w:t>
            </w:r>
            <w:r w:rsidRPr="00420657">
              <w:rPr>
                <w:rFonts w:ascii="仿宋_GB2312" w:eastAsia="仿宋_GB2312"/>
                <w:color w:val="000000"/>
                <w:sz w:val="24"/>
              </w:rPr>
              <w:t>系统</w:t>
            </w:r>
            <w:r w:rsidRPr="00420657">
              <w:rPr>
                <w:rFonts w:ascii="仿宋_GB2312" w:eastAsia="仿宋_GB2312" w:hint="eastAsia"/>
                <w:color w:val="000000"/>
                <w:sz w:val="24"/>
              </w:rPr>
              <w:t>重新</w:t>
            </w:r>
            <w:r w:rsidRPr="00420657">
              <w:rPr>
                <w:rFonts w:ascii="仿宋_GB2312" w:eastAsia="仿宋_GB2312"/>
                <w:color w:val="000000"/>
                <w:sz w:val="24"/>
              </w:rPr>
              <w:t>部署时进行</w:t>
            </w:r>
            <w:r w:rsidRPr="00420657">
              <w:rPr>
                <w:rFonts w:ascii="仿宋_GB2312" w:eastAsia="仿宋_GB2312" w:hint="eastAsia"/>
                <w:color w:val="000000"/>
                <w:sz w:val="24"/>
              </w:rPr>
              <w:t>源代码</w:t>
            </w:r>
            <w:r w:rsidRPr="00420657">
              <w:rPr>
                <w:rFonts w:ascii="仿宋_GB2312" w:eastAsia="仿宋_GB2312"/>
                <w:color w:val="000000"/>
                <w:sz w:val="24"/>
              </w:rPr>
              <w:t>和网络安全策略升级。</w:t>
            </w:r>
          </w:p>
        </w:tc>
      </w:tr>
      <w:tr w:rsidR="00420657" w:rsidTr="00B53A9F">
        <w:trPr>
          <w:trHeight w:val="1988"/>
        </w:trPr>
        <w:tc>
          <w:tcPr>
            <w:tcW w:w="456" w:type="dxa"/>
            <w:vAlign w:val="center"/>
          </w:tcPr>
          <w:p w:rsidR="00420657" w:rsidRDefault="00420657" w:rsidP="00B53A9F">
            <w:pPr>
              <w:jc w:val="center"/>
              <w:rPr>
                <w:rFonts w:ascii="仿宋_GB2312" w:eastAsia="仿宋_GB2312"/>
                <w:color w:val="000000"/>
                <w:sz w:val="24"/>
              </w:rPr>
            </w:pPr>
            <w:r>
              <w:rPr>
                <w:rFonts w:ascii="仿宋_GB2312" w:eastAsia="仿宋_GB2312" w:hint="eastAsia"/>
                <w:color w:val="000000"/>
                <w:sz w:val="24"/>
              </w:rPr>
              <w:t>投标人资质要求</w:t>
            </w:r>
          </w:p>
        </w:tc>
        <w:tc>
          <w:tcPr>
            <w:tcW w:w="8333" w:type="dxa"/>
            <w:gridSpan w:val="4"/>
          </w:tcPr>
          <w:p w:rsidR="00420657" w:rsidRDefault="00420657" w:rsidP="00420657">
            <w:pPr>
              <w:spacing w:line="440" w:lineRule="exact"/>
              <w:ind w:firstLineChars="100" w:firstLine="240"/>
              <w:rPr>
                <w:rFonts w:ascii="仿宋_GB2312" w:eastAsia="仿宋_GB2312" w:hAnsi="Times New Roman"/>
                <w:sz w:val="24"/>
              </w:rPr>
            </w:pPr>
            <w:r>
              <w:rPr>
                <w:rFonts w:ascii="仿宋_GB2312" w:eastAsia="仿宋_GB2312" w:hAnsi="Times New Roman" w:hint="eastAsia"/>
                <w:sz w:val="24"/>
              </w:rPr>
              <w:t>1.具备独立承担民事责任的能力；</w:t>
            </w:r>
          </w:p>
          <w:p w:rsidR="00420657" w:rsidRDefault="00420657" w:rsidP="00420657">
            <w:pPr>
              <w:spacing w:line="440" w:lineRule="exact"/>
              <w:ind w:firstLineChars="100" w:firstLine="240"/>
              <w:rPr>
                <w:rFonts w:ascii="仿宋_GB2312" w:eastAsia="仿宋_GB2312" w:hAnsi="Times New Roman"/>
                <w:sz w:val="24"/>
              </w:rPr>
            </w:pPr>
            <w:r>
              <w:rPr>
                <w:rFonts w:ascii="仿宋_GB2312" w:eastAsia="仿宋_GB2312" w:hAnsi="Times New Roman" w:hint="eastAsia"/>
                <w:sz w:val="24"/>
              </w:rPr>
              <w:t>2.具有良好的商业信誉和健全的财务会计制度；</w:t>
            </w:r>
          </w:p>
          <w:p w:rsidR="00420657" w:rsidRDefault="00420657" w:rsidP="00420657">
            <w:pPr>
              <w:spacing w:line="440" w:lineRule="exact"/>
              <w:ind w:firstLineChars="100" w:firstLine="240"/>
              <w:rPr>
                <w:rFonts w:ascii="仿宋_GB2312" w:eastAsia="仿宋_GB2312"/>
                <w:sz w:val="24"/>
              </w:rPr>
            </w:pPr>
            <w:r>
              <w:rPr>
                <w:rFonts w:ascii="仿宋_GB2312" w:eastAsia="仿宋_GB2312" w:hint="eastAsia"/>
                <w:sz w:val="24"/>
              </w:rPr>
              <w:t>3.具有履行合同所必需的设备和专业技术能力；</w:t>
            </w:r>
          </w:p>
          <w:p w:rsidR="00420657" w:rsidRDefault="00420657" w:rsidP="00420657">
            <w:pPr>
              <w:spacing w:line="440" w:lineRule="exact"/>
              <w:ind w:firstLineChars="100" w:firstLine="240"/>
              <w:rPr>
                <w:rFonts w:ascii="仿宋_GB2312" w:eastAsia="仿宋_GB2312" w:hAnsi="Times New Roman"/>
                <w:sz w:val="24"/>
              </w:rPr>
            </w:pPr>
            <w:r>
              <w:rPr>
                <w:rFonts w:ascii="仿宋_GB2312" w:eastAsia="仿宋_GB2312" w:hint="eastAsia"/>
                <w:sz w:val="24"/>
              </w:rPr>
              <w:t>4.具有依法缴纳税收和社会保障资金的良好记录；</w:t>
            </w:r>
          </w:p>
          <w:p w:rsidR="00420657" w:rsidRDefault="00420657" w:rsidP="00420657">
            <w:pPr>
              <w:spacing w:line="440" w:lineRule="exact"/>
              <w:ind w:firstLineChars="100" w:firstLine="240"/>
              <w:rPr>
                <w:rFonts w:ascii="仿宋_GB2312" w:eastAsia="仿宋_GB2312" w:hAnsi="Times New Roman"/>
                <w:sz w:val="24"/>
              </w:rPr>
            </w:pPr>
            <w:r>
              <w:rPr>
                <w:rFonts w:ascii="仿宋_GB2312" w:eastAsia="仿宋_GB2312" w:hAnsi="Times New Roman" w:hint="eastAsia"/>
                <w:sz w:val="24"/>
              </w:rPr>
              <w:t xml:space="preserve">5. 投标人及其法定代表人参与政府采购活动前三年内（投标人成立不足三年的可从成立之日起算），在经营活动中无重大违法记录、无行贿犯罪记录、无串通投标、弄虚作假不良行为记录被暂停投标资格期间的情况（由投标人在《政府采购投标及履约承诺函》中作出声明）;投标人及其法定代表人于前三年内（投标人成立不足三年的可从成立之日起算）无因违反建设工程法律、法规规定而受到建设行政主管部门红色警示并正在红色警示期间的情况（由投标人在《政府采购投标及履约承诺函》中作出声明）； </w:t>
            </w:r>
          </w:p>
          <w:p w:rsidR="00420657" w:rsidRDefault="00420657" w:rsidP="00420657">
            <w:pPr>
              <w:tabs>
                <w:tab w:val="center" w:pos="4178"/>
              </w:tabs>
              <w:spacing w:line="440" w:lineRule="exact"/>
              <w:ind w:firstLineChars="100" w:firstLine="240"/>
              <w:rPr>
                <w:rFonts w:ascii="仿宋_GB2312" w:eastAsia="仿宋_GB2312" w:hAnsi="Times New Roman"/>
                <w:sz w:val="24"/>
              </w:rPr>
            </w:pPr>
            <w:r>
              <w:rPr>
                <w:rFonts w:ascii="仿宋_GB2312" w:eastAsia="仿宋_GB2312" w:hAnsi="Times New Roman" w:hint="eastAsia"/>
                <w:sz w:val="24"/>
              </w:rPr>
              <w:t>6.本项目不接受联合体投标。</w:t>
            </w:r>
            <w:r>
              <w:rPr>
                <w:rFonts w:ascii="仿宋_GB2312" w:eastAsia="仿宋_GB2312" w:hAnsi="Times New Roman" w:hint="eastAsia"/>
                <w:sz w:val="24"/>
              </w:rPr>
              <w:t> </w:t>
            </w:r>
            <w:r>
              <w:rPr>
                <w:rFonts w:ascii="仿宋_GB2312" w:eastAsia="仿宋_GB2312" w:hAnsi="Times New Roman"/>
                <w:sz w:val="24"/>
              </w:rPr>
              <w:tab/>
            </w:r>
          </w:p>
          <w:p w:rsidR="00420657" w:rsidRDefault="00420657" w:rsidP="00420657">
            <w:pPr>
              <w:spacing w:line="440" w:lineRule="exact"/>
              <w:ind w:firstLineChars="100" w:firstLine="240"/>
              <w:rPr>
                <w:rFonts w:ascii="仿宋_GB2312" w:eastAsia="仿宋_GB2312" w:hAnsi="Times New Roman"/>
                <w:sz w:val="24"/>
              </w:rPr>
            </w:pPr>
            <w:r>
              <w:rPr>
                <w:rFonts w:ascii="仿宋_GB2312" w:eastAsia="仿宋_GB2312" w:hAnsi="Times New Roman" w:hint="eastAsia"/>
                <w:sz w:val="24"/>
              </w:rPr>
              <w:t>7.法律法规的其他条件。</w:t>
            </w:r>
          </w:p>
          <w:p w:rsidR="00420657" w:rsidRDefault="00420657" w:rsidP="00B53A9F">
            <w:pPr>
              <w:spacing w:line="440" w:lineRule="exact"/>
              <w:ind w:firstLineChars="100" w:firstLine="240"/>
              <w:rPr>
                <w:rFonts w:ascii="仿宋_GB2312" w:eastAsia="仿宋_GB2312"/>
                <w:color w:val="000000"/>
                <w:sz w:val="24"/>
              </w:rPr>
            </w:pPr>
          </w:p>
        </w:tc>
      </w:tr>
      <w:tr w:rsidR="00420657" w:rsidTr="00B53A9F">
        <w:trPr>
          <w:trHeight w:val="1889"/>
        </w:trPr>
        <w:tc>
          <w:tcPr>
            <w:tcW w:w="456" w:type="dxa"/>
          </w:tcPr>
          <w:p w:rsidR="00420657" w:rsidRDefault="00420657" w:rsidP="00B53A9F">
            <w:pPr>
              <w:jc w:val="center"/>
              <w:rPr>
                <w:rFonts w:ascii="仿宋_GB2312" w:eastAsia="仿宋_GB2312"/>
                <w:color w:val="000000"/>
                <w:sz w:val="24"/>
              </w:rPr>
            </w:pPr>
            <w:r>
              <w:rPr>
                <w:rFonts w:ascii="仿宋_GB2312" w:eastAsia="仿宋_GB2312" w:hint="eastAsia"/>
                <w:color w:val="000000"/>
                <w:sz w:val="24"/>
              </w:rPr>
              <w:t>具体技术要求</w:t>
            </w:r>
          </w:p>
        </w:tc>
        <w:tc>
          <w:tcPr>
            <w:tcW w:w="8333" w:type="dxa"/>
            <w:gridSpan w:val="4"/>
          </w:tcPr>
          <w:p w:rsidR="00420657" w:rsidRDefault="00420657" w:rsidP="00B53A9F">
            <w:pPr>
              <w:spacing w:line="440" w:lineRule="exact"/>
              <w:ind w:firstLineChars="100" w:firstLine="240"/>
              <w:rPr>
                <w:rFonts w:ascii="仿宋_GB2312" w:eastAsia="仿宋_GB2312"/>
                <w:color w:val="000000"/>
                <w:sz w:val="24"/>
              </w:rPr>
            </w:pPr>
            <w:r>
              <w:rPr>
                <w:rFonts w:ascii="仿宋_GB2312" w:eastAsia="仿宋_GB2312"/>
                <w:color w:val="000000"/>
                <w:sz w:val="24"/>
              </w:rPr>
              <w:t>1.</w:t>
            </w:r>
            <w:r>
              <w:rPr>
                <w:rFonts w:ascii="仿宋_GB2312" w:eastAsia="仿宋_GB2312" w:hint="eastAsia"/>
                <w:color w:val="000000"/>
                <w:sz w:val="24"/>
              </w:rPr>
              <w:t>具有软件</w:t>
            </w:r>
            <w:r>
              <w:rPr>
                <w:rFonts w:ascii="仿宋_GB2312" w:eastAsia="仿宋_GB2312"/>
                <w:color w:val="000000"/>
                <w:sz w:val="24"/>
              </w:rPr>
              <w:t>开发相关能力</w:t>
            </w:r>
            <w:r>
              <w:rPr>
                <w:rFonts w:ascii="仿宋_GB2312" w:eastAsia="仿宋_GB2312" w:hint="eastAsia"/>
                <w:color w:val="000000"/>
                <w:sz w:val="24"/>
              </w:rPr>
              <w:t>；</w:t>
            </w:r>
          </w:p>
          <w:p w:rsidR="00420657" w:rsidRDefault="00420657" w:rsidP="00B53A9F">
            <w:pPr>
              <w:spacing w:line="440" w:lineRule="exact"/>
              <w:ind w:firstLineChars="100" w:firstLine="240"/>
              <w:rPr>
                <w:rFonts w:ascii="仿宋_GB2312" w:eastAsia="仿宋_GB2312"/>
                <w:color w:val="000000"/>
                <w:sz w:val="24"/>
              </w:rPr>
            </w:pPr>
            <w:r>
              <w:rPr>
                <w:rFonts w:ascii="仿宋_GB2312" w:eastAsia="仿宋_GB2312"/>
                <w:color w:val="000000"/>
                <w:sz w:val="24"/>
              </w:rPr>
              <w:t>2.</w:t>
            </w:r>
            <w:r>
              <w:rPr>
                <w:rFonts w:ascii="仿宋_GB2312" w:eastAsia="仿宋_GB2312" w:hint="eastAsia"/>
                <w:color w:val="000000"/>
                <w:sz w:val="24"/>
              </w:rPr>
              <w:t>具有数据库</w:t>
            </w:r>
            <w:r>
              <w:rPr>
                <w:rFonts w:ascii="仿宋_GB2312" w:eastAsia="仿宋_GB2312"/>
                <w:color w:val="000000"/>
                <w:sz w:val="24"/>
              </w:rPr>
              <w:t>部署调试相关能力</w:t>
            </w:r>
            <w:r>
              <w:rPr>
                <w:rFonts w:ascii="仿宋_GB2312" w:eastAsia="仿宋_GB2312" w:hint="eastAsia"/>
                <w:color w:val="000000"/>
                <w:sz w:val="24"/>
              </w:rPr>
              <w:t>；</w:t>
            </w:r>
          </w:p>
          <w:p w:rsidR="00420657" w:rsidRPr="00154365" w:rsidRDefault="00420657" w:rsidP="00B53A9F">
            <w:pPr>
              <w:spacing w:line="440" w:lineRule="exact"/>
              <w:ind w:firstLineChars="100" w:firstLine="240"/>
              <w:rPr>
                <w:rFonts w:ascii="仿宋_GB2312" w:eastAsia="仿宋_GB2312"/>
                <w:color w:val="000000"/>
                <w:sz w:val="24"/>
              </w:rPr>
            </w:pPr>
            <w:r>
              <w:rPr>
                <w:rFonts w:ascii="仿宋_GB2312" w:eastAsia="仿宋_GB2312"/>
                <w:color w:val="000000"/>
                <w:sz w:val="24"/>
              </w:rPr>
              <w:t>3.</w:t>
            </w:r>
            <w:r w:rsidR="002F25EB">
              <w:rPr>
                <w:rFonts w:ascii="仿宋_GB2312" w:eastAsia="仿宋_GB2312" w:hint="eastAsia"/>
                <w:color w:val="000000"/>
                <w:sz w:val="24"/>
              </w:rPr>
              <w:t>熟悉展品管理整套</w:t>
            </w:r>
            <w:r w:rsidR="002F25EB">
              <w:rPr>
                <w:rFonts w:ascii="仿宋_GB2312" w:eastAsia="仿宋_GB2312"/>
                <w:color w:val="000000"/>
                <w:sz w:val="24"/>
              </w:rPr>
              <w:t>流程</w:t>
            </w:r>
            <w:r>
              <w:rPr>
                <w:rFonts w:ascii="仿宋_GB2312" w:eastAsia="仿宋_GB2312" w:hint="eastAsia"/>
                <w:color w:val="000000"/>
                <w:sz w:val="24"/>
              </w:rPr>
              <w:t>；</w:t>
            </w:r>
          </w:p>
          <w:p w:rsidR="00420657" w:rsidRDefault="00420657" w:rsidP="00420657">
            <w:pPr>
              <w:spacing w:line="440" w:lineRule="exact"/>
              <w:ind w:firstLineChars="100" w:firstLine="240"/>
              <w:rPr>
                <w:rFonts w:ascii="仿宋_GB2312" w:eastAsia="仿宋_GB2312"/>
                <w:color w:val="000000"/>
                <w:sz w:val="24"/>
              </w:rPr>
            </w:pPr>
            <w:r>
              <w:rPr>
                <w:rFonts w:ascii="仿宋_GB2312" w:eastAsia="仿宋_GB2312"/>
                <w:color w:val="000000"/>
                <w:sz w:val="24"/>
              </w:rPr>
              <w:t>4.</w:t>
            </w:r>
            <w:r>
              <w:rPr>
                <w:rFonts w:ascii="仿宋_GB2312" w:eastAsia="仿宋_GB2312" w:hint="eastAsia"/>
                <w:color w:val="000000"/>
                <w:sz w:val="24"/>
              </w:rPr>
              <w:t>熟悉智慧工信</w:t>
            </w:r>
            <w:r>
              <w:rPr>
                <w:rFonts w:ascii="仿宋_GB2312" w:eastAsia="仿宋_GB2312"/>
                <w:color w:val="000000"/>
                <w:sz w:val="24"/>
              </w:rPr>
              <w:t>平台相关接入标准</w:t>
            </w:r>
            <w:r>
              <w:rPr>
                <w:rFonts w:ascii="仿宋_GB2312" w:eastAsia="仿宋_GB2312" w:hint="eastAsia"/>
                <w:color w:val="000000"/>
                <w:sz w:val="24"/>
              </w:rPr>
              <w:t>；</w:t>
            </w:r>
          </w:p>
          <w:p w:rsidR="002F25EB" w:rsidRPr="004F3594" w:rsidRDefault="002F25EB" w:rsidP="00420657">
            <w:pPr>
              <w:spacing w:line="440" w:lineRule="exact"/>
              <w:ind w:firstLineChars="100" w:firstLine="240"/>
              <w:rPr>
                <w:rFonts w:ascii="仿宋_GB2312" w:eastAsia="仿宋_GB2312"/>
                <w:color w:val="000000"/>
                <w:sz w:val="24"/>
              </w:rPr>
            </w:pPr>
            <w:r>
              <w:rPr>
                <w:rFonts w:ascii="仿宋_GB2312" w:eastAsia="仿宋_GB2312" w:hint="eastAsia"/>
                <w:color w:val="000000"/>
                <w:sz w:val="24"/>
              </w:rPr>
              <w:t>5.熟悉</w:t>
            </w:r>
            <w:r>
              <w:rPr>
                <w:rFonts w:ascii="仿宋_GB2312" w:eastAsia="仿宋_GB2312"/>
                <w:color w:val="000000"/>
                <w:sz w:val="24"/>
              </w:rPr>
              <w:t>政务云部署调试相关能力</w:t>
            </w:r>
            <w:r>
              <w:rPr>
                <w:rFonts w:ascii="仿宋_GB2312" w:eastAsia="仿宋_GB2312" w:hint="eastAsia"/>
                <w:color w:val="000000"/>
                <w:sz w:val="24"/>
              </w:rPr>
              <w:t>；</w:t>
            </w:r>
          </w:p>
        </w:tc>
      </w:tr>
      <w:tr w:rsidR="00420657" w:rsidTr="00B53A9F">
        <w:trPr>
          <w:trHeight w:val="936"/>
        </w:trPr>
        <w:tc>
          <w:tcPr>
            <w:tcW w:w="456" w:type="dxa"/>
          </w:tcPr>
          <w:p w:rsidR="00420657" w:rsidRDefault="00420657" w:rsidP="00B53A9F">
            <w:pPr>
              <w:jc w:val="center"/>
              <w:rPr>
                <w:rFonts w:ascii="仿宋_GB2312" w:eastAsia="仿宋_GB2312"/>
                <w:color w:val="000000"/>
                <w:sz w:val="24"/>
              </w:rPr>
            </w:pPr>
            <w:r>
              <w:rPr>
                <w:rFonts w:ascii="仿宋_GB2312" w:eastAsia="仿宋_GB2312" w:hint="eastAsia"/>
                <w:color w:val="000000"/>
                <w:sz w:val="24"/>
              </w:rPr>
              <w:lastRenderedPageBreak/>
              <w:t>采购需求</w:t>
            </w:r>
          </w:p>
        </w:tc>
        <w:tc>
          <w:tcPr>
            <w:tcW w:w="8333" w:type="dxa"/>
            <w:gridSpan w:val="4"/>
          </w:tcPr>
          <w:p w:rsidR="00420657" w:rsidRDefault="00420657" w:rsidP="00B53A9F">
            <w:pPr>
              <w:spacing w:line="440" w:lineRule="exact"/>
              <w:ind w:firstLineChars="100" w:firstLine="240"/>
              <w:rPr>
                <w:rFonts w:ascii="仿宋_GB2312" w:eastAsia="仿宋_GB2312"/>
                <w:color w:val="000000"/>
                <w:sz w:val="24"/>
              </w:rPr>
            </w:pPr>
            <w:r>
              <w:rPr>
                <w:rFonts w:ascii="仿宋_GB2312" w:eastAsia="仿宋_GB2312"/>
                <w:color w:val="000000"/>
                <w:sz w:val="24"/>
              </w:rPr>
              <w:t>1.</w:t>
            </w:r>
            <w:r>
              <w:rPr>
                <w:rFonts w:ascii="仿宋_GB2312" w:eastAsia="仿宋_GB2312" w:hint="eastAsia"/>
                <w:color w:val="000000"/>
                <w:sz w:val="24"/>
              </w:rPr>
              <w:t>在政务云</w:t>
            </w:r>
            <w:r>
              <w:rPr>
                <w:rFonts w:ascii="仿宋_GB2312" w:eastAsia="仿宋_GB2312"/>
                <w:color w:val="000000"/>
                <w:sz w:val="24"/>
              </w:rPr>
              <w:t>部署展品数据库系统</w:t>
            </w:r>
            <w:r>
              <w:rPr>
                <w:rFonts w:ascii="仿宋_GB2312" w:eastAsia="仿宋_GB2312" w:hint="eastAsia"/>
                <w:color w:val="000000"/>
                <w:sz w:val="24"/>
              </w:rPr>
              <w:t>；</w:t>
            </w:r>
          </w:p>
          <w:p w:rsidR="00420657" w:rsidRDefault="00420657" w:rsidP="00B53A9F">
            <w:pPr>
              <w:spacing w:line="440" w:lineRule="exact"/>
              <w:ind w:firstLineChars="100" w:firstLine="240"/>
              <w:rPr>
                <w:rFonts w:ascii="仿宋_GB2312" w:eastAsia="仿宋_GB2312"/>
                <w:color w:val="000000"/>
                <w:sz w:val="24"/>
              </w:rPr>
            </w:pPr>
            <w:r>
              <w:rPr>
                <w:rFonts w:ascii="仿宋_GB2312" w:eastAsia="仿宋_GB2312"/>
                <w:color w:val="000000"/>
                <w:sz w:val="24"/>
              </w:rPr>
              <w:t>2.</w:t>
            </w:r>
            <w:r>
              <w:rPr>
                <w:rFonts w:ascii="仿宋_GB2312" w:eastAsia="仿宋_GB2312" w:hint="eastAsia"/>
                <w:color w:val="000000"/>
                <w:sz w:val="24"/>
              </w:rPr>
              <w:t>在智慧</w:t>
            </w:r>
            <w:r>
              <w:rPr>
                <w:rFonts w:ascii="仿宋_GB2312" w:eastAsia="仿宋_GB2312"/>
                <w:color w:val="000000"/>
                <w:sz w:val="24"/>
              </w:rPr>
              <w:t>工信平台接入展品数据库系统</w:t>
            </w:r>
            <w:r>
              <w:rPr>
                <w:rFonts w:ascii="仿宋_GB2312" w:eastAsia="仿宋_GB2312" w:hint="eastAsia"/>
                <w:color w:val="000000"/>
                <w:sz w:val="24"/>
              </w:rPr>
              <w:t>；</w:t>
            </w:r>
          </w:p>
          <w:p w:rsidR="00420657" w:rsidRPr="00A26221" w:rsidRDefault="00420657" w:rsidP="00B53A9F">
            <w:pPr>
              <w:spacing w:line="440" w:lineRule="exact"/>
              <w:ind w:firstLineChars="100" w:firstLine="240"/>
              <w:rPr>
                <w:rFonts w:ascii="仿宋_GB2312" w:eastAsia="仿宋_GB2312"/>
                <w:color w:val="FF0000"/>
                <w:sz w:val="24"/>
              </w:rPr>
            </w:pPr>
            <w:r w:rsidRPr="0013353D">
              <w:rPr>
                <w:rFonts w:ascii="仿宋_GB2312" w:eastAsia="仿宋_GB2312"/>
                <w:color w:val="000000" w:themeColor="text1"/>
                <w:sz w:val="24"/>
              </w:rPr>
              <w:t>3.</w:t>
            </w:r>
            <w:r w:rsidRPr="0013353D">
              <w:rPr>
                <w:rFonts w:ascii="仿宋_GB2312" w:eastAsia="仿宋_GB2312" w:hint="eastAsia"/>
                <w:color w:val="000000" w:themeColor="text1"/>
                <w:sz w:val="24"/>
              </w:rPr>
              <w:t>展品数据库</w:t>
            </w:r>
            <w:r w:rsidRPr="0013353D">
              <w:rPr>
                <w:rFonts w:ascii="仿宋_GB2312" w:eastAsia="仿宋_GB2312"/>
                <w:color w:val="000000" w:themeColor="text1"/>
                <w:sz w:val="24"/>
              </w:rPr>
              <w:t>系统符合</w:t>
            </w:r>
            <w:r w:rsidR="00A26221" w:rsidRPr="0013353D">
              <w:rPr>
                <w:rFonts w:ascii="仿宋_GB2312" w:eastAsia="仿宋_GB2312" w:hint="eastAsia"/>
                <w:color w:val="000000" w:themeColor="text1"/>
                <w:sz w:val="24"/>
              </w:rPr>
              <w:t>安全测评</w:t>
            </w:r>
            <w:r w:rsidR="00A26221" w:rsidRPr="0013353D">
              <w:rPr>
                <w:rFonts w:ascii="仿宋_GB2312" w:eastAsia="仿宋_GB2312"/>
                <w:color w:val="000000" w:themeColor="text1"/>
                <w:sz w:val="24"/>
              </w:rPr>
              <w:t>和</w:t>
            </w:r>
            <w:r w:rsidR="0013353D" w:rsidRPr="0013353D">
              <w:rPr>
                <w:rFonts w:ascii="仿宋_GB2312" w:eastAsia="仿宋_GB2312" w:hint="eastAsia"/>
                <w:color w:val="000000" w:themeColor="text1"/>
                <w:sz w:val="24"/>
              </w:rPr>
              <w:t>二级</w:t>
            </w:r>
            <w:r w:rsidR="00A26221" w:rsidRPr="0013353D">
              <w:rPr>
                <w:rFonts w:ascii="仿宋_GB2312" w:eastAsia="仿宋_GB2312"/>
                <w:color w:val="000000" w:themeColor="text1"/>
                <w:sz w:val="24"/>
              </w:rPr>
              <w:t>等级保护要求</w:t>
            </w:r>
            <w:r w:rsidRPr="0013353D">
              <w:rPr>
                <w:rFonts w:ascii="仿宋_GB2312" w:eastAsia="仿宋_GB2312" w:hint="eastAsia"/>
                <w:color w:val="000000" w:themeColor="text1"/>
                <w:sz w:val="24"/>
              </w:rPr>
              <w:t>；</w:t>
            </w:r>
            <w:r w:rsidRPr="00A26221">
              <w:rPr>
                <w:rFonts w:ascii="仿宋_GB2312" w:eastAsia="仿宋_GB2312"/>
                <w:color w:val="FF0000"/>
                <w:sz w:val="24"/>
              </w:rPr>
              <w:t xml:space="preserve"> </w:t>
            </w:r>
          </w:p>
          <w:p w:rsidR="00420657" w:rsidRPr="00BC3E57" w:rsidRDefault="00420657" w:rsidP="00420657">
            <w:pPr>
              <w:spacing w:line="440" w:lineRule="exact"/>
              <w:ind w:firstLineChars="100" w:firstLine="240"/>
              <w:rPr>
                <w:rFonts w:ascii="仿宋_GB2312" w:eastAsia="仿宋_GB2312"/>
                <w:color w:val="000000"/>
                <w:sz w:val="24"/>
              </w:rPr>
            </w:pPr>
            <w:r>
              <w:rPr>
                <w:rFonts w:ascii="仿宋_GB2312" w:eastAsia="仿宋_GB2312"/>
                <w:color w:val="000000"/>
                <w:sz w:val="24"/>
              </w:rPr>
              <w:t>4.</w:t>
            </w:r>
            <w:r>
              <w:rPr>
                <w:rFonts w:ascii="仿宋_GB2312" w:eastAsia="仿宋_GB2312" w:hint="eastAsia"/>
                <w:color w:val="000000"/>
                <w:sz w:val="24"/>
              </w:rPr>
              <w:t>协助进行</w:t>
            </w:r>
            <w:r>
              <w:rPr>
                <w:rFonts w:ascii="仿宋_GB2312" w:eastAsia="仿宋_GB2312"/>
                <w:color w:val="000000"/>
                <w:sz w:val="24"/>
              </w:rPr>
              <w:t>上线测评及后续调试</w:t>
            </w:r>
            <w:r>
              <w:rPr>
                <w:rFonts w:ascii="仿宋_GB2312" w:eastAsia="仿宋_GB2312" w:hint="eastAsia"/>
                <w:color w:val="000000"/>
                <w:sz w:val="24"/>
              </w:rPr>
              <w:t>。</w:t>
            </w:r>
          </w:p>
        </w:tc>
      </w:tr>
      <w:tr w:rsidR="00420657" w:rsidTr="00B53A9F">
        <w:trPr>
          <w:trHeight w:val="1663"/>
        </w:trPr>
        <w:tc>
          <w:tcPr>
            <w:tcW w:w="456" w:type="dxa"/>
          </w:tcPr>
          <w:p w:rsidR="00420657" w:rsidRDefault="00420657" w:rsidP="00B53A9F">
            <w:pPr>
              <w:jc w:val="center"/>
              <w:rPr>
                <w:rFonts w:ascii="仿宋_GB2312" w:eastAsia="仿宋_GB2312"/>
                <w:color w:val="000000"/>
                <w:sz w:val="24"/>
              </w:rPr>
            </w:pPr>
            <w:r>
              <w:rPr>
                <w:rFonts w:ascii="仿宋_GB2312" w:eastAsia="仿宋_GB2312" w:hint="eastAsia"/>
                <w:color w:val="000000"/>
                <w:sz w:val="24"/>
              </w:rPr>
              <w:t>采购相关说明</w:t>
            </w:r>
          </w:p>
        </w:tc>
        <w:tc>
          <w:tcPr>
            <w:tcW w:w="8333" w:type="dxa"/>
            <w:gridSpan w:val="4"/>
          </w:tcPr>
          <w:p w:rsidR="00420657" w:rsidRDefault="00420657" w:rsidP="00B53A9F">
            <w:pPr>
              <w:ind w:firstLineChars="100" w:firstLine="240"/>
              <w:rPr>
                <w:rFonts w:ascii="仿宋_GB2312" w:eastAsia="仿宋_GB2312"/>
                <w:color w:val="000000"/>
                <w:sz w:val="24"/>
              </w:rPr>
            </w:pPr>
            <w:r>
              <w:rPr>
                <w:rFonts w:ascii="仿宋_GB2312" w:eastAsia="仿宋_GB2312" w:hint="eastAsia"/>
                <w:color w:val="000000"/>
                <w:sz w:val="24"/>
              </w:rPr>
              <w:t>投标报名时间：</w:t>
            </w:r>
            <w:r w:rsidR="0013353D">
              <w:rPr>
                <w:rFonts w:ascii="仿宋_GB2312" w:eastAsia="仿宋_GB2312" w:hint="eastAsia"/>
                <w:color w:val="000000"/>
                <w:sz w:val="24"/>
              </w:rPr>
              <w:t>2</w:t>
            </w:r>
            <w:r w:rsidR="0013353D">
              <w:rPr>
                <w:rFonts w:ascii="仿宋_GB2312" w:eastAsia="仿宋_GB2312"/>
                <w:color w:val="000000"/>
                <w:sz w:val="24"/>
              </w:rPr>
              <w:t>022</w:t>
            </w:r>
            <w:r w:rsidR="0013353D">
              <w:rPr>
                <w:rFonts w:ascii="仿宋_GB2312" w:eastAsia="仿宋_GB2312" w:hint="eastAsia"/>
                <w:color w:val="000000"/>
                <w:sz w:val="24"/>
              </w:rPr>
              <w:t>年6月</w:t>
            </w:r>
            <w:r w:rsidR="001F0E6C">
              <w:rPr>
                <w:rFonts w:ascii="仿宋_GB2312" w:eastAsia="仿宋_GB2312"/>
                <w:color w:val="000000"/>
                <w:sz w:val="24"/>
              </w:rPr>
              <w:t>2</w:t>
            </w:r>
            <w:r w:rsidR="0013353D">
              <w:rPr>
                <w:rFonts w:ascii="仿宋_GB2312" w:eastAsia="仿宋_GB2312" w:hint="eastAsia"/>
                <w:color w:val="000000"/>
                <w:sz w:val="24"/>
              </w:rPr>
              <w:t>日~</w:t>
            </w:r>
            <w:r w:rsidR="0013353D">
              <w:rPr>
                <w:rFonts w:ascii="仿宋_GB2312" w:eastAsia="仿宋_GB2312"/>
                <w:color w:val="000000"/>
                <w:sz w:val="24"/>
              </w:rPr>
              <w:t>2022</w:t>
            </w:r>
            <w:r w:rsidR="0013353D">
              <w:rPr>
                <w:rFonts w:ascii="仿宋_GB2312" w:eastAsia="仿宋_GB2312" w:hint="eastAsia"/>
                <w:color w:val="000000"/>
                <w:sz w:val="24"/>
              </w:rPr>
              <w:t>年6月1</w:t>
            </w:r>
            <w:r w:rsidR="001F0E6C">
              <w:rPr>
                <w:rFonts w:ascii="仿宋_GB2312" w:eastAsia="仿宋_GB2312"/>
                <w:color w:val="000000"/>
                <w:sz w:val="24"/>
              </w:rPr>
              <w:t>3</w:t>
            </w:r>
            <w:bookmarkStart w:id="0" w:name="_GoBack"/>
            <w:bookmarkEnd w:id="0"/>
            <w:r w:rsidR="0013353D">
              <w:rPr>
                <w:rFonts w:ascii="仿宋_GB2312" w:eastAsia="仿宋_GB2312" w:hint="eastAsia"/>
                <w:color w:val="000000"/>
                <w:sz w:val="24"/>
              </w:rPr>
              <w:t>日</w:t>
            </w:r>
          </w:p>
          <w:p w:rsidR="00420657" w:rsidRDefault="00420657" w:rsidP="00B53A9F">
            <w:pPr>
              <w:spacing w:line="440" w:lineRule="exact"/>
              <w:ind w:firstLineChars="100" w:firstLine="240"/>
              <w:rPr>
                <w:rFonts w:ascii="仿宋_GB2312" w:eastAsia="仿宋_GB2312"/>
                <w:color w:val="000000"/>
                <w:sz w:val="24"/>
              </w:rPr>
            </w:pPr>
            <w:r>
              <w:rPr>
                <w:rFonts w:ascii="仿宋_GB2312" w:eastAsia="仿宋_GB2312" w:hint="eastAsia"/>
                <w:color w:val="000000"/>
                <w:sz w:val="24"/>
              </w:rPr>
              <w:t>采购地址：深圳市福田区福中三路市民中心</w:t>
            </w:r>
            <w:r>
              <w:rPr>
                <w:rFonts w:ascii="仿宋_GB2312" w:eastAsia="仿宋_GB2312"/>
                <w:color w:val="000000"/>
                <w:sz w:val="24"/>
              </w:rPr>
              <w:t>B</w:t>
            </w:r>
            <w:r>
              <w:rPr>
                <w:rFonts w:ascii="仿宋_GB2312" w:eastAsia="仿宋_GB2312" w:hint="eastAsia"/>
                <w:color w:val="000000"/>
                <w:sz w:val="24"/>
              </w:rPr>
              <w:t>区工业展览馆</w:t>
            </w:r>
            <w:r>
              <w:rPr>
                <w:rFonts w:ascii="仿宋_GB2312" w:eastAsia="仿宋_GB2312"/>
                <w:color w:val="000000"/>
                <w:sz w:val="24"/>
              </w:rPr>
              <w:t>10</w:t>
            </w:r>
            <w:r>
              <w:rPr>
                <w:rFonts w:ascii="仿宋_GB2312" w:eastAsia="仿宋_GB2312" w:hint="eastAsia"/>
                <w:color w:val="000000"/>
                <w:sz w:val="24"/>
              </w:rPr>
              <w:t>楼</w:t>
            </w:r>
          </w:p>
          <w:p w:rsidR="00420657" w:rsidRDefault="00420657" w:rsidP="00B53A9F">
            <w:pPr>
              <w:spacing w:line="440" w:lineRule="exact"/>
              <w:ind w:firstLineChars="100" w:firstLine="240"/>
              <w:rPr>
                <w:rFonts w:ascii="仿宋_GB2312" w:eastAsia="仿宋_GB2312"/>
                <w:color w:val="000000"/>
                <w:sz w:val="24"/>
              </w:rPr>
            </w:pPr>
            <w:r>
              <w:rPr>
                <w:rFonts w:ascii="仿宋_GB2312" w:eastAsia="仿宋_GB2312" w:hint="eastAsia"/>
                <w:color w:val="000000"/>
                <w:sz w:val="24"/>
              </w:rPr>
              <w:t>联系人：常先生</w:t>
            </w:r>
          </w:p>
          <w:p w:rsidR="00420657" w:rsidRPr="00AE4364" w:rsidRDefault="00420657" w:rsidP="00B53A9F">
            <w:pPr>
              <w:spacing w:line="440" w:lineRule="exact"/>
              <w:ind w:firstLineChars="100" w:firstLine="240"/>
              <w:rPr>
                <w:rFonts w:ascii="仿宋_GB2312" w:eastAsia="仿宋_GB2312"/>
                <w:color w:val="000000"/>
                <w:sz w:val="24"/>
              </w:rPr>
            </w:pPr>
            <w:r>
              <w:rPr>
                <w:rFonts w:ascii="仿宋_GB2312" w:eastAsia="仿宋_GB2312" w:hint="eastAsia"/>
                <w:color w:val="000000"/>
                <w:sz w:val="24"/>
              </w:rPr>
              <w:t>联系电话：</w:t>
            </w:r>
            <w:r>
              <w:rPr>
                <w:rFonts w:ascii="仿宋_GB2312" w:eastAsia="仿宋_GB2312"/>
                <w:color w:val="000000"/>
                <w:sz w:val="24"/>
              </w:rPr>
              <w:t>0755-88121487</w:t>
            </w:r>
          </w:p>
        </w:tc>
      </w:tr>
    </w:tbl>
    <w:p w:rsidR="00420657" w:rsidRDefault="00420657" w:rsidP="00420657"/>
    <w:p w:rsidR="00E13DBC" w:rsidRPr="00420657" w:rsidRDefault="00E13DBC"/>
    <w:sectPr w:rsidR="00E13DBC" w:rsidRPr="00420657" w:rsidSect="00DF00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1E" w:rsidRDefault="005E081E" w:rsidP="00420657">
      <w:r>
        <w:separator/>
      </w:r>
    </w:p>
  </w:endnote>
  <w:endnote w:type="continuationSeparator" w:id="0">
    <w:p w:rsidR="005E081E" w:rsidRDefault="005E081E" w:rsidP="0042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1E" w:rsidRDefault="005E081E" w:rsidP="00420657">
      <w:r>
        <w:separator/>
      </w:r>
    </w:p>
  </w:footnote>
  <w:footnote w:type="continuationSeparator" w:id="0">
    <w:p w:rsidR="005E081E" w:rsidRDefault="005E081E" w:rsidP="00420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CA"/>
    <w:rsid w:val="0013353D"/>
    <w:rsid w:val="001F0E6C"/>
    <w:rsid w:val="002F25EB"/>
    <w:rsid w:val="00337E67"/>
    <w:rsid w:val="00420657"/>
    <w:rsid w:val="004C2981"/>
    <w:rsid w:val="005E081E"/>
    <w:rsid w:val="008563CA"/>
    <w:rsid w:val="009774F3"/>
    <w:rsid w:val="00A26221"/>
    <w:rsid w:val="00A63908"/>
    <w:rsid w:val="00E13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59A1B9-0C2C-412E-82A1-353DDDC0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65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6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0657"/>
    <w:rPr>
      <w:sz w:val="18"/>
      <w:szCs w:val="18"/>
    </w:rPr>
  </w:style>
  <w:style w:type="paragraph" w:styleId="a4">
    <w:name w:val="footer"/>
    <w:basedOn w:val="a"/>
    <w:link w:val="Char0"/>
    <w:uiPriority w:val="99"/>
    <w:unhideWhenUsed/>
    <w:rsid w:val="004206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0657"/>
    <w:rPr>
      <w:sz w:val="18"/>
      <w:szCs w:val="18"/>
    </w:rPr>
  </w:style>
  <w:style w:type="paragraph" w:styleId="a5">
    <w:name w:val="Title"/>
    <w:basedOn w:val="a"/>
    <w:next w:val="a"/>
    <w:link w:val="Char1"/>
    <w:uiPriority w:val="10"/>
    <w:qFormat/>
    <w:rsid w:val="00420657"/>
    <w:pPr>
      <w:spacing w:before="240" w:after="60"/>
      <w:jc w:val="center"/>
      <w:outlineLvl w:val="0"/>
    </w:pPr>
    <w:rPr>
      <w:rFonts w:ascii="Cambria" w:hAnsi="Cambria"/>
      <w:b/>
      <w:bCs/>
      <w:sz w:val="32"/>
      <w:szCs w:val="32"/>
    </w:rPr>
  </w:style>
  <w:style w:type="character" w:customStyle="1" w:styleId="Char1">
    <w:name w:val="标题 Char"/>
    <w:basedOn w:val="a0"/>
    <w:link w:val="a5"/>
    <w:uiPriority w:val="10"/>
    <w:rsid w:val="00420657"/>
    <w:rPr>
      <w:rFonts w:ascii="Cambria" w:eastAsia="宋体" w:hAnsi="Cambria" w:cs="Times New Roman"/>
      <w:b/>
      <w:bCs/>
      <w:sz w:val="32"/>
      <w:szCs w:val="32"/>
    </w:rPr>
  </w:style>
  <w:style w:type="paragraph" w:styleId="a6">
    <w:name w:val="Balloon Text"/>
    <w:basedOn w:val="a"/>
    <w:link w:val="Char2"/>
    <w:uiPriority w:val="99"/>
    <w:semiHidden/>
    <w:unhideWhenUsed/>
    <w:rsid w:val="002F25EB"/>
    <w:rPr>
      <w:sz w:val="18"/>
      <w:szCs w:val="18"/>
    </w:rPr>
  </w:style>
  <w:style w:type="character" w:customStyle="1" w:styleId="Char2">
    <w:name w:val="批注框文本 Char"/>
    <w:basedOn w:val="a0"/>
    <w:link w:val="a6"/>
    <w:uiPriority w:val="99"/>
    <w:semiHidden/>
    <w:rsid w:val="002F25E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133</Words>
  <Characters>760</Characters>
  <Application>Microsoft Office Word</Application>
  <DocSecurity>0</DocSecurity>
  <Lines>6</Lines>
  <Paragraphs>1</Paragraphs>
  <ScaleCrop>false</ScaleCrop>
  <Company>china</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常晨</dc:creator>
  <cp:keywords/>
  <dc:description/>
  <cp:lastModifiedBy>常晨</cp:lastModifiedBy>
  <cp:revision>6</cp:revision>
  <cp:lastPrinted>2022-05-23T09:09:00Z</cp:lastPrinted>
  <dcterms:created xsi:type="dcterms:W3CDTF">2022-05-23T08:22:00Z</dcterms:created>
  <dcterms:modified xsi:type="dcterms:W3CDTF">2022-06-02T02:50:00Z</dcterms:modified>
</cp:coreProperties>
</file>