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bookmarkStart w:id="0" w:name="_GoBack"/>
            <w:bookmarkEnd w:id="0"/>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20190468</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关于大力支持连接器产业，夯实深圳先进制造业基础的建议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庄志勇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连接器是实现不同系统、不同部件间电子电气连接所必需的核心基础元器件，广泛应用于航空航天、国防军工、汽车、通信、计算机、智能终端等各个领域，在工业发展和社会生活等各方面中都起着非常重要的作用。
</w:t>
            </w:r>
            <w:r>
              <w:rPr>
                <w:rFonts w:ascii="华文仿宋" w:hAnsi="华文仿宋" w:eastAsia="华文仿宋"/>
                <w:sz w:val="28"/>
                <w:szCs w:val="28"/>
              </w:rPr>
              <w:br w:type="textWrapping"/>
            </w:r>
            <w:r>
              <w:rPr>
                <w:rFonts w:ascii="华文仿宋" w:hAnsi="华文仿宋" w:eastAsia="华文仿宋"/>
                <w:sz w:val="28"/>
                <w:szCs w:val="28"/>
              </w:rPr>
              <w:t>　　连接器产业是深圳的优势产业。深圳有立讯精密、得润电子、长盈精密、电连技术、金信诺、信维通信等六家A股连接器上市公司，占全国连接器上市公司数量的百分之五十。深圳市连接器行业也是深圳创新的主力军之一，根据CDI上市公司研究数据库发布的数据，2017年深圳市上市公司研发投入30强名单中有三家连接器企业上榜，其中立讯精密以15.42亿元列第7名，长盈精密以6.29亿元列第15名，得润电子以3.34亿元位列第30名。
</w:t>
            </w:r>
            <w:r>
              <w:rPr>
                <w:rFonts w:ascii="华文仿宋" w:hAnsi="华文仿宋" w:eastAsia="华文仿宋"/>
                <w:sz w:val="28"/>
                <w:szCs w:val="28"/>
              </w:rPr>
              <w:br w:type="textWrapping"/>
            </w:r>
            <w:r>
              <w:rPr>
                <w:rFonts w:ascii="华文仿宋" w:hAnsi="华文仿宋" w:eastAsia="华文仿宋"/>
                <w:sz w:val="28"/>
                <w:szCs w:val="28"/>
              </w:rPr>
              <w:t>　　根据Bishop&amp;Associate的数据，2018年全球连接器市场将达到665亿美元，中国连接器市场规模将增长到179.94亿美元。其中汽车、电信与数据通信、工业、军工航空等领域高端连接器需求巨大，但高端市场基本被美国、日本连接器制造商垄断。
</w:t>
            </w:r>
            <w:r>
              <w:rPr>
                <w:rFonts w:ascii="华文仿宋" w:hAnsi="华文仿宋" w:eastAsia="华文仿宋"/>
                <w:sz w:val="28"/>
                <w:szCs w:val="28"/>
              </w:rPr>
              <w:br w:type="textWrapping"/>
            </w:r>
            <w:r>
              <w:rPr>
                <w:rFonts w:ascii="华文仿宋" w:hAnsi="华文仿宋" w:eastAsia="华文仿宋"/>
                <w:sz w:val="28"/>
                <w:szCs w:val="28"/>
              </w:rPr>
              <w:t>　　目前连接器行业发展正处于从制造到创造的过渡时期，近年来面临成本剧增，人才缺乏，资金缺乏等困难。在这个关键时期，希望市政府高度重视深圳市连接器产业，出台相关的产业政策，推动连接器产业的发展，夯实深圳先进制造业基础。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一、设立5G连接器专项资金，提升工业核心竞争力</w:t>
            </w:r>
            <w:r>
              <w:rPr>
                <w:rFonts w:ascii="华文仿宋" w:hAnsi="华文仿宋" w:eastAsia="华文仿宋"/>
                <w:sz w:val="28"/>
                <w:szCs w:val="28"/>
              </w:rPr>
              <w:br w:type="textWrapping"/>
            </w:r>
            <w:r>
              <w:rPr>
                <w:rFonts w:ascii="华文仿宋" w:hAnsi="华文仿宋" w:eastAsia="华文仿宋"/>
                <w:sz w:val="28"/>
                <w:szCs w:val="28"/>
              </w:rPr>
              <w:t>　　　作为5G通讯领域的核心基础零部件，不少高速连接器产品完全依赖进口。比如Amphenol\Molex\TE三家美国公司占据25G高速背板连接器中国市场近100%的市场份额。</w:t>
            </w:r>
            <w:r>
              <w:rPr>
                <w:rFonts w:ascii="华文仿宋" w:hAnsi="华文仿宋" w:eastAsia="华文仿宋"/>
                <w:sz w:val="28"/>
                <w:szCs w:val="28"/>
              </w:rPr>
              <w:br w:type="textWrapping"/>
            </w:r>
            <w:r>
              <w:rPr>
                <w:rFonts w:ascii="华文仿宋" w:hAnsi="华文仿宋" w:eastAsia="华文仿宋"/>
                <w:sz w:val="28"/>
                <w:szCs w:val="28"/>
              </w:rPr>
              <w:t>　　而下一代5G高速连接器产品，比如56G高速背板连接器和QSFP DD连接器等产品的研发，需要进行大量的基础研究和长期的技术攻关，需要数千万乃至数亿元人民币的资金投入。以在5G通讯设备中大量应用的光口连接器QSFP DD为例，未来传输速度将达到八通道400G,800G或者更高。这对产品的结构设计、信号完整性分析、工艺材料都带来了新的挑战。其中，开发此类产品需要采购的高精密实验和检测设备就包括：X光透视仪、3次元200位显微镜、智能CCD、 110G网络分析仪等。还需要和高分子材料企业，共同开发低介电常数的新型高分子材料，高导电、具有良好散热能力的高性能铜合金材料等。制造工艺方面，需要攻克无痕焊接工艺的技术等。</w:t>
            </w:r>
            <w:r>
              <w:rPr>
                <w:rFonts w:ascii="华文仿宋" w:hAnsi="华文仿宋" w:eastAsia="华文仿宋"/>
                <w:sz w:val="28"/>
                <w:szCs w:val="28"/>
              </w:rPr>
              <w:br w:type="textWrapping"/>
            </w:r>
            <w:r>
              <w:rPr>
                <w:rFonts w:ascii="华文仿宋" w:hAnsi="华文仿宋" w:eastAsia="华文仿宋"/>
                <w:sz w:val="28"/>
                <w:szCs w:val="28"/>
              </w:rPr>
              <w:t>　　建议政府设立5G连接器专项资金，支持深圳5G连接器制造商开展基础研究和技术攻关、实施重大应用示范和产业化项目等。深圳市连接器行业协会组织产学研机构专家，为技术攻关项目提供咨询、评估和支持等服务。推动连接器行业创新能力的跃升，提升深圳市工业核心竞争力。</w:t>
            </w:r>
            <w:r>
              <w:rPr>
                <w:rFonts w:ascii="华文仿宋" w:hAnsi="华文仿宋" w:eastAsia="华文仿宋"/>
                <w:sz w:val="28"/>
                <w:szCs w:val="28"/>
              </w:rPr>
              <w:br w:type="textWrapping"/>
            </w:r>
            <w:r>
              <w:rPr>
                <w:rFonts w:ascii="华文仿宋" w:hAnsi="华文仿宋" w:eastAsia="华文仿宋"/>
                <w:sz w:val="28"/>
                <w:szCs w:val="28"/>
              </w:rPr>
              <w:t>　　二、将连接器产业作为</w:t>
            </w:r>
            <w:r>
              <w:rPr>
                <w:rFonts w:hint="eastAsia" w:ascii="华文仿宋" w:hAnsi="华文仿宋" w:eastAsia="华文仿宋"/>
                <w:sz w:val="28"/>
                <w:szCs w:val="28"/>
                <w:lang w:eastAsia="zh-CN"/>
              </w:rPr>
              <w:t>战略性新兴产业</w:t>
            </w:r>
            <w:r>
              <w:rPr>
                <w:rFonts w:ascii="华文仿宋" w:hAnsi="华文仿宋" w:eastAsia="华文仿宋"/>
                <w:sz w:val="28"/>
                <w:szCs w:val="28"/>
              </w:rPr>
              <w:t>给予扶持</w:t>
            </w:r>
            <w:r>
              <w:rPr>
                <w:rFonts w:ascii="华文仿宋" w:hAnsi="华文仿宋" w:eastAsia="华文仿宋"/>
                <w:sz w:val="28"/>
                <w:szCs w:val="28"/>
              </w:rPr>
              <w:br w:type="textWrapping"/>
            </w:r>
            <w:r>
              <w:rPr>
                <w:rFonts w:ascii="华文仿宋" w:hAnsi="华文仿宋" w:eastAsia="华文仿宋"/>
                <w:sz w:val="28"/>
                <w:szCs w:val="28"/>
              </w:rPr>
              <w:t>　　连接器的上游主要是高分子材料、高性能铜合金材料、高性能复合材料和自动化设备等，目前连接器的产品创新已经进入“协同创新”阶段，连接器产业的发展将带动新型材料产业的发展。</w:t>
            </w:r>
            <w:r>
              <w:rPr>
                <w:rFonts w:ascii="华文仿宋" w:hAnsi="华文仿宋" w:eastAsia="华文仿宋"/>
                <w:sz w:val="28"/>
                <w:szCs w:val="28"/>
              </w:rPr>
              <w:br w:type="textWrapping"/>
            </w:r>
            <w:r>
              <w:rPr>
                <w:rFonts w:ascii="华文仿宋" w:hAnsi="华文仿宋" w:eastAsia="华文仿宋"/>
                <w:sz w:val="28"/>
                <w:szCs w:val="28"/>
              </w:rPr>
              <w:t>　　连接器下游应用领域则十分广泛。作为核心基础零部件，连接器广泛应用于航空航天、军工、通讯、汽车、轨道交通、船舶电子、医疗设备、机器人与工业设备、智能终端等领域。连接器产业为上述产业的发展，提供了强有力的基础支撑，也在上述产业带动下，获得高速的市场增长。特别是中国连接器行业2009-2015 年复合增长率达 13.59%，远高于全球同期 8.05%的增速。但和美国连接器行业相比，中国连接器行业在知识产权运营能力、高端产品开发能力、品牌溢价能力等方面，差距较大。</w:t>
            </w:r>
            <w:r>
              <w:rPr>
                <w:rFonts w:ascii="华文仿宋" w:hAnsi="华文仿宋" w:eastAsia="华文仿宋"/>
                <w:sz w:val="28"/>
                <w:szCs w:val="28"/>
              </w:rPr>
              <w:br w:type="textWrapping"/>
            </w:r>
            <w:r>
              <w:rPr>
                <w:rFonts w:ascii="华文仿宋" w:hAnsi="华文仿宋" w:eastAsia="华文仿宋"/>
                <w:sz w:val="28"/>
                <w:szCs w:val="28"/>
              </w:rPr>
              <w:t>　　深圳连接器产业属于典型的对深圳制造业长远发展具有重要带动和支撑作用的产业，属于知识技术密集、资金密集型产业。成长潜力大，综合效益好。政府能将连接器产业作为</w:t>
            </w:r>
            <w:r>
              <w:rPr>
                <w:rFonts w:hint="eastAsia" w:ascii="华文仿宋" w:hAnsi="华文仿宋" w:eastAsia="华文仿宋"/>
                <w:sz w:val="28"/>
                <w:szCs w:val="28"/>
                <w:lang w:eastAsia="zh-CN"/>
              </w:rPr>
              <w:t>战略性新兴产业</w:t>
            </w:r>
            <w:r>
              <w:rPr>
                <w:rFonts w:ascii="华文仿宋" w:hAnsi="华文仿宋" w:eastAsia="华文仿宋"/>
                <w:sz w:val="28"/>
                <w:szCs w:val="28"/>
              </w:rPr>
              <w:t>给予支持。</w:t>
            </w:r>
            <w:r>
              <w:rPr>
                <w:rFonts w:ascii="华文仿宋" w:hAnsi="华文仿宋" w:eastAsia="华文仿宋"/>
                <w:sz w:val="28"/>
                <w:szCs w:val="28"/>
              </w:rPr>
              <w:br w:type="textWrapping"/>
            </w:r>
            <w:r>
              <w:rPr>
                <w:rFonts w:ascii="华文仿宋" w:hAnsi="华文仿宋" w:eastAsia="华文仿宋"/>
                <w:sz w:val="28"/>
                <w:szCs w:val="28"/>
              </w:rPr>
              <w:t>　　　三、支持组建连接器行业公共技术服务平台，解决产业集群和企业转型升级的“共性难题”</w:t>
            </w:r>
            <w:r>
              <w:rPr>
                <w:rFonts w:ascii="华文仿宋" w:hAnsi="华文仿宋" w:eastAsia="华文仿宋"/>
                <w:sz w:val="28"/>
                <w:szCs w:val="28"/>
              </w:rPr>
              <w:br w:type="textWrapping"/>
            </w:r>
            <w:r>
              <w:rPr>
                <w:rFonts w:ascii="华文仿宋" w:hAnsi="华文仿宋" w:eastAsia="华文仿宋"/>
                <w:sz w:val="28"/>
                <w:szCs w:val="28"/>
              </w:rPr>
              <w:t>　　目前，深圳市各连接器企业，在技术方面基本上是单打独斗，互不通气，人才缺乏，科研和实验设备也缺乏。搭建开放共享、功能齐全的市级连接器公共技术服务平台体系，解决产业集群和企业转型升级的“共性难题”，将对深圳市新增工业产值起到积极带动作用。同时，还可组织深入研究行业标准，研究材料科学，组织对外展开深度技术交流活动，增强连接器行业和国际标准化组织、认证机构 和国际论坛的互动。</w:t>
            </w:r>
            <w:r>
              <w:rPr>
                <w:rFonts w:ascii="华文仿宋" w:hAnsi="华文仿宋" w:eastAsia="华文仿宋"/>
                <w:sz w:val="28"/>
                <w:szCs w:val="28"/>
              </w:rPr>
              <w:br w:type="textWrapping"/>
            </w:r>
            <w:r>
              <w:rPr>
                <w:rFonts w:ascii="华文仿宋" w:hAnsi="华文仿宋" w:eastAsia="华文仿宋"/>
                <w:sz w:val="28"/>
                <w:szCs w:val="28"/>
              </w:rPr>
              <w:t>　　连接器行业公共技术服务平台的建设，包括但不局限于：创新的技术、设备、人才资源共享制系建设；连接器可靠性实验室、检测、认证实验室建设；工业大数据中心建设。建议由深圳市连接器行业协会牵头，由政府、企业、高校、行业组织等多元主体投入、市场化机制运作,研究开发连接器产业共性与关键性技术，为连接器中小企业的创新研发提供服务，提高本地区创新能力。</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设立5G连接器专项资金，提升工业核心竞争力。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将连接器产业作为战略性新兴产业给予扶持。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支持组建连接器行业公共技术服务平台，解决产业集群和企业转型升级的“共性难题”。</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庄志勇(男),</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637B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5</Pages>
  <Words>2023</Words>
  <Characters>2206</Characters>
  <Lines>1</Lines>
  <Paragraphs>1</Paragraphs>
  <TotalTime>30</TotalTime>
  <ScaleCrop>false</ScaleCrop>
  <LinksUpToDate>false</LinksUpToDate>
  <CharactersWithSpaces>2262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2022-09-07T03:08:24Z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5A1F87CB9882481D9DF27984FA42998D</vt:lpwstr>
  </property>
</Properties>
</file>