
<file path=[Content_Types].xml><?xml version="1.0" encoding="utf-8"?>
<Types xmlns="http://schemas.openxmlformats.org/package/2006/content-types">
  <Default Extension="bin" ContentType="application/vnd.ms-word.attachedToolbar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fffffe"/>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14:paraId="012D4DA2" w14:textId="77777777" w:rsidTr="00DF5F11">
        <w:tc>
          <w:tcPr>
            <w:tcW w:w="6407" w:type="dxa"/>
          </w:tcPr>
          <w:p w14:paraId="60644163" w14:textId="77777777" w:rsidR="001446C2" w:rsidRDefault="001446C2" w:rsidP="00DF5F11">
            <w:pPr>
              <w:pStyle w:val="affff7"/>
              <w:framePr w:w="0" w:hRule="auto" w:wrap="auto" w:hAnchor="text" w:xAlign="left" w:yAlign="inline" w:anchorLock="0"/>
              <w:rPr>
                <w:rFonts w:ascii="宋体" w:hAnsi="宋体"/>
                <w:sz w:val="28"/>
                <w:szCs w:val="28"/>
              </w:rPr>
            </w:pPr>
            <w:bookmarkStart w:id="0" w:name="_Hlk26473981"/>
          </w:p>
        </w:tc>
      </w:tr>
    </w:tbl>
    <w:bookmarkEnd w:id="0"/>
    <w:p w14:paraId="4207EB16" w14:textId="77777777"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2480223E" wp14:editId="62AE675C">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92995D"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14:paraId="44D27D6A" w14:textId="77777777" w:rsidR="006816A4" w:rsidRDefault="006816A4" w:rsidP="0036429C">
      <w:pPr>
        <w:pStyle w:val="affff8"/>
        <w:framePr w:w="9639" w:h="6976" w:hRule="exact" w:hSpace="0" w:vSpace="0" w:wrap="around" w:hAnchor="page" w:y="6408"/>
        <w:jc w:val="center"/>
        <w:rPr>
          <w:rFonts w:ascii="黑体" w:eastAsia="黑体" w:hAnsi="黑体"/>
          <w:b w:val="0"/>
          <w:bCs w:val="0"/>
          <w:w w:val="100"/>
        </w:rPr>
      </w:pPr>
    </w:p>
    <w:p w14:paraId="5A222951" w14:textId="77777777" w:rsidR="006816A4" w:rsidRDefault="00257399" w:rsidP="00463B77">
      <w:pPr>
        <w:pStyle w:val="affffffffff7"/>
        <w:framePr w:h="6974" w:hRule="exact" w:wrap="around" w:x="1419" w:anchorLock="1"/>
      </w:pPr>
      <w:r>
        <w:fldChar w:fldCharType="begin">
          <w:ffData>
            <w:name w:val="CSTD_NAME"/>
            <w:enabled/>
            <w:calcOnExit w:val="0"/>
            <w:textInput>
              <w:default w:val="智慧仓储存货监管技术规范"/>
            </w:textInput>
          </w:ffData>
        </w:fldChar>
      </w:r>
      <w:bookmarkStart w:id="1" w:name="CSTD_NAME"/>
      <w:r>
        <w:instrText xml:space="preserve"> FORMTEXT </w:instrText>
      </w:r>
      <w:r>
        <w:fldChar w:fldCharType="separate"/>
      </w:r>
      <w:r>
        <w:t>智慧仓储存货监管技术规范</w:t>
      </w:r>
      <w:r>
        <w:fldChar w:fldCharType="end"/>
      </w:r>
      <w:bookmarkEnd w:id="1"/>
    </w:p>
    <w:p w14:paraId="6B97F226" w14:textId="77777777" w:rsidR="00815419" w:rsidRPr="00815419" w:rsidRDefault="00815419" w:rsidP="00324EDD">
      <w:pPr>
        <w:framePr w:w="9639" w:h="6974" w:hRule="exact" w:wrap="around" w:vAnchor="page" w:hAnchor="page" w:x="1419" w:y="6408" w:anchorLock="1"/>
        <w:ind w:left="-1418"/>
      </w:pPr>
    </w:p>
    <w:p w14:paraId="3F3180F5" w14:textId="77777777" w:rsidR="00755402" w:rsidRPr="00115AA7" w:rsidRDefault="00115AA7" w:rsidP="00463B77">
      <w:pPr>
        <w:pStyle w:val="afffffff7"/>
        <w:framePr w:w="9639" w:h="6974" w:hRule="exact" w:wrap="around" w:vAnchor="page" w:hAnchor="page" w:x="1419" w:y="6408" w:anchorLock="1"/>
        <w:textAlignment w:val="bottom"/>
        <w:rPr>
          <w:rFonts w:ascii="黑体" w:eastAsia="黑体" w:hAnsi="黑体"/>
          <w:noProof/>
          <w:szCs w:val="28"/>
        </w:rPr>
      </w:pPr>
      <w:r w:rsidRPr="00115AA7">
        <w:rPr>
          <w:rFonts w:ascii="黑体" w:eastAsia="黑体" w:hAnsi="黑体"/>
          <w:noProof/>
          <w:szCs w:val="28"/>
        </w:rPr>
        <w:fldChar w:fldCharType="begin">
          <w:ffData>
            <w:name w:val="ESTD_NAME"/>
            <w:enabled/>
            <w:calcOnExit w:val="0"/>
            <w:textInput>
              <w:default w:val="Inventory Supervision Technical Specifications Based on Intelligent Warehousing"/>
            </w:textInput>
          </w:ffData>
        </w:fldChar>
      </w:r>
      <w:bookmarkStart w:id="2" w:name="ESTD_NAME"/>
      <w:r w:rsidRPr="00115AA7">
        <w:rPr>
          <w:rFonts w:ascii="黑体" w:eastAsia="黑体" w:hAnsi="黑体"/>
          <w:noProof/>
          <w:szCs w:val="28"/>
        </w:rPr>
        <w:instrText xml:space="preserve"> FORMTEXT </w:instrText>
      </w:r>
      <w:r w:rsidRPr="00115AA7">
        <w:rPr>
          <w:rFonts w:ascii="黑体" w:eastAsia="黑体" w:hAnsi="黑体"/>
          <w:noProof/>
          <w:szCs w:val="28"/>
        </w:rPr>
      </w:r>
      <w:r w:rsidRPr="00115AA7">
        <w:rPr>
          <w:rFonts w:ascii="黑体" w:eastAsia="黑体" w:hAnsi="黑体"/>
          <w:noProof/>
          <w:szCs w:val="28"/>
        </w:rPr>
        <w:fldChar w:fldCharType="separate"/>
      </w:r>
      <w:r w:rsidRPr="00115AA7">
        <w:rPr>
          <w:rFonts w:ascii="黑体" w:eastAsia="黑体" w:hAnsi="黑体"/>
          <w:noProof/>
          <w:szCs w:val="28"/>
        </w:rPr>
        <w:t>Inventory Supervision Technical Specifications Based on Intelligent Warehousing</w:t>
      </w:r>
      <w:r w:rsidRPr="00115AA7">
        <w:rPr>
          <w:rFonts w:ascii="黑体" w:eastAsia="黑体" w:hAnsi="黑体"/>
          <w:noProof/>
          <w:szCs w:val="28"/>
        </w:rPr>
        <w:fldChar w:fldCharType="end"/>
      </w:r>
      <w:bookmarkEnd w:id="2"/>
    </w:p>
    <w:p w14:paraId="692D193C" w14:textId="77777777" w:rsidR="00815419" w:rsidRPr="00324EDD" w:rsidRDefault="00815419" w:rsidP="00324EDD">
      <w:pPr>
        <w:framePr w:w="9639" w:h="6974" w:hRule="exact" w:wrap="around" w:vAnchor="page" w:hAnchor="page" w:x="1419" w:y="6408" w:anchorLock="1"/>
        <w:spacing w:line="760" w:lineRule="exact"/>
        <w:ind w:left="-1418"/>
      </w:pPr>
    </w:p>
    <w:p w14:paraId="022DF1A9" w14:textId="77777777" w:rsidR="00B87131" w:rsidRPr="008B50C8" w:rsidRDefault="00B87131" w:rsidP="00463B77">
      <w:pPr>
        <w:pStyle w:val="afffffff7"/>
        <w:framePr w:w="9639" w:h="6974" w:hRule="exact" w:wrap="around" w:vAnchor="page" w:hAnchor="page" w:x="1419" w:y="6408" w:anchorLock="1"/>
        <w:textAlignment w:val="bottom"/>
        <w:rPr>
          <w:rFonts w:eastAsia="黑体"/>
          <w:noProof/>
          <w:szCs w:val="28"/>
        </w:rPr>
      </w:pPr>
    </w:p>
    <w:p w14:paraId="379C9239" w14:textId="77777777" w:rsidR="00CA7AFD" w:rsidRPr="00AC4D95" w:rsidRDefault="00A32D73" w:rsidP="00463B77">
      <w:pPr>
        <w:pStyle w:val="afffffff7"/>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3" w:name="下拉1"/>
      <w:r>
        <w:rPr>
          <w:noProof/>
          <w:sz w:val="24"/>
          <w:szCs w:val="28"/>
        </w:rPr>
        <w:instrText xml:space="preserve"> FORMDROPDOWN </w:instrText>
      </w:r>
      <w:r w:rsidR="00000000">
        <w:rPr>
          <w:noProof/>
          <w:sz w:val="24"/>
          <w:szCs w:val="28"/>
        </w:rPr>
      </w:r>
      <w:r w:rsidR="00000000">
        <w:rPr>
          <w:noProof/>
          <w:sz w:val="24"/>
          <w:szCs w:val="28"/>
        </w:rPr>
        <w:fldChar w:fldCharType="separate"/>
      </w:r>
      <w:r>
        <w:rPr>
          <w:noProof/>
          <w:sz w:val="24"/>
          <w:szCs w:val="28"/>
        </w:rPr>
        <w:fldChar w:fldCharType="end"/>
      </w:r>
      <w:bookmarkEnd w:id="3"/>
    </w:p>
    <w:p w14:paraId="0CA26689" w14:textId="77777777" w:rsidR="0036429C" w:rsidRDefault="00B36F98" w:rsidP="00463B77">
      <w:pPr>
        <w:pStyle w:val="afffffff7"/>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default w:val="2023年2月22日"/>
            </w:textInput>
          </w:ffData>
        </w:fldChar>
      </w:r>
      <w:bookmarkStart w:id="4" w:name="CMPLSH_DATE"/>
      <w:r>
        <w:rPr>
          <w:noProof/>
          <w:sz w:val="21"/>
          <w:szCs w:val="28"/>
        </w:rPr>
        <w:instrText xml:space="preserve"> FORMTEXT </w:instrText>
      </w:r>
      <w:r>
        <w:rPr>
          <w:noProof/>
          <w:sz w:val="21"/>
          <w:szCs w:val="28"/>
        </w:rPr>
      </w:r>
      <w:r>
        <w:rPr>
          <w:noProof/>
          <w:sz w:val="21"/>
          <w:szCs w:val="28"/>
        </w:rPr>
        <w:fldChar w:fldCharType="separate"/>
      </w:r>
      <w:r>
        <w:rPr>
          <w:rFonts w:hint="eastAsia"/>
          <w:noProof/>
          <w:sz w:val="21"/>
          <w:szCs w:val="28"/>
        </w:rPr>
        <w:t>2023</w:t>
      </w:r>
      <w:r>
        <w:rPr>
          <w:rFonts w:hint="eastAsia"/>
          <w:noProof/>
          <w:sz w:val="21"/>
          <w:szCs w:val="28"/>
        </w:rPr>
        <w:t>年</w:t>
      </w:r>
      <w:r>
        <w:rPr>
          <w:rFonts w:hint="eastAsia"/>
          <w:noProof/>
          <w:sz w:val="21"/>
          <w:szCs w:val="28"/>
        </w:rPr>
        <w:t>2</w:t>
      </w:r>
      <w:r>
        <w:rPr>
          <w:rFonts w:hint="eastAsia"/>
          <w:noProof/>
          <w:sz w:val="21"/>
          <w:szCs w:val="28"/>
        </w:rPr>
        <w:t>月</w:t>
      </w:r>
      <w:r>
        <w:rPr>
          <w:rFonts w:hint="eastAsia"/>
          <w:noProof/>
          <w:sz w:val="21"/>
          <w:szCs w:val="28"/>
        </w:rPr>
        <w:t>22</w:t>
      </w:r>
      <w:r>
        <w:rPr>
          <w:rFonts w:hint="eastAsia"/>
          <w:noProof/>
          <w:sz w:val="21"/>
          <w:szCs w:val="28"/>
        </w:rPr>
        <w:t>日</w:t>
      </w:r>
      <w:r>
        <w:rPr>
          <w:noProof/>
          <w:sz w:val="21"/>
          <w:szCs w:val="28"/>
        </w:rPr>
        <w:fldChar w:fldCharType="end"/>
      </w:r>
      <w:bookmarkEnd w:id="4"/>
    </w:p>
    <w:p w14:paraId="4D44475F" w14:textId="77777777" w:rsidR="00DE703F" w:rsidRPr="00A6537A" w:rsidRDefault="008620FC" w:rsidP="00463B77">
      <w:pPr>
        <w:pStyle w:val="afffffff7"/>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5" w:name="下拉2"/>
      <w:r w:rsidRPr="00A6537A">
        <w:rPr>
          <w:b/>
          <w:noProof/>
          <w:sz w:val="21"/>
          <w:szCs w:val="28"/>
        </w:rPr>
        <w:instrText xml:space="preserve"> FORMDROPDOWN </w:instrText>
      </w:r>
      <w:r w:rsidR="00000000">
        <w:rPr>
          <w:b/>
          <w:noProof/>
          <w:sz w:val="21"/>
          <w:szCs w:val="28"/>
        </w:rPr>
      </w:r>
      <w:r w:rsidR="00000000">
        <w:rPr>
          <w:b/>
          <w:noProof/>
          <w:sz w:val="21"/>
          <w:szCs w:val="28"/>
        </w:rPr>
        <w:fldChar w:fldCharType="separate"/>
      </w:r>
      <w:r w:rsidRPr="00A6537A">
        <w:rPr>
          <w:b/>
          <w:noProof/>
          <w:sz w:val="21"/>
          <w:szCs w:val="28"/>
        </w:rPr>
        <w:fldChar w:fldCharType="end"/>
      </w:r>
      <w:bookmarkEnd w:id="5"/>
    </w:p>
    <w:p w14:paraId="4F72EACB" w14:textId="77777777" w:rsidR="00CD50A1" w:rsidRDefault="002D4A25" w:rsidP="00EE7869">
      <w:pPr>
        <w:pStyle w:val="affffffffff3"/>
        <w:framePr w:wrap="around" w:y="14176"/>
      </w:pPr>
      <w:r>
        <w:rPr>
          <w:rFonts w:ascii="黑体"/>
        </w:rPr>
        <w:fldChar w:fldCharType="begin">
          <w:ffData>
            <w:name w:val="PLSH_DATE_Y"/>
            <w:enabled/>
            <w:calcOnExit w:val="0"/>
            <w:textInput>
              <w:default w:val="202X"/>
              <w:maxLength w:val="4"/>
            </w:textInput>
          </w:ffData>
        </w:fldChar>
      </w:r>
      <w:bookmarkStart w:id="6" w:name="PLSH_DATE_Y"/>
      <w:r>
        <w:rPr>
          <w:rFonts w:ascii="黑体"/>
        </w:rPr>
        <w:instrText xml:space="preserve"> FORMTEXT </w:instrText>
      </w:r>
      <w:r>
        <w:rPr>
          <w:rFonts w:ascii="黑体"/>
        </w:rPr>
      </w:r>
      <w:r>
        <w:rPr>
          <w:rFonts w:ascii="黑体"/>
        </w:rPr>
        <w:fldChar w:fldCharType="separate"/>
      </w:r>
      <w:r>
        <w:rPr>
          <w:rFonts w:ascii="黑体"/>
          <w:noProof/>
        </w:rPr>
        <w:t>202X</w:t>
      </w:r>
      <w:r>
        <w:rPr>
          <w:rFonts w:ascii="黑体"/>
        </w:rPr>
        <w:fldChar w:fldCharType="end"/>
      </w:r>
      <w:bookmarkEnd w:id="6"/>
      <w:r w:rsidR="00CD50A1">
        <w:t xml:space="preserve"> </w:t>
      </w:r>
      <w:r w:rsidR="00CD50A1" w:rsidRPr="00BB6C98">
        <w:rPr>
          <w:rFonts w:ascii="黑体"/>
        </w:rPr>
        <w:t>-</w:t>
      </w:r>
      <w:r w:rsidR="00CD50A1">
        <w:t xml:space="preserve"> </w:t>
      </w:r>
      <w:r w:rsidR="00087A77">
        <w:rPr>
          <w:rFonts w:ascii="黑体"/>
        </w:rPr>
        <w:fldChar w:fldCharType="begin">
          <w:ffData>
            <w:name w:val="PLSH_DATE_M"/>
            <w:enabled/>
            <w:calcOnExit w:val="0"/>
            <w:textInput>
              <w:default w:val="XX"/>
              <w:maxLength w:val="2"/>
            </w:textInput>
          </w:ffData>
        </w:fldChar>
      </w:r>
      <w:bookmarkStart w:id="7" w:name="PLSH_DATE_M"/>
      <w:r w:rsidR="00087A77">
        <w:rPr>
          <w:rFonts w:ascii="黑体"/>
        </w:rPr>
        <w:instrText xml:space="preserve"> FORMTEXT </w:instrText>
      </w:r>
      <w:r w:rsidR="00087A77">
        <w:rPr>
          <w:rFonts w:ascii="黑体"/>
        </w:rPr>
      </w:r>
      <w:r w:rsidR="00087A77">
        <w:rPr>
          <w:rFonts w:ascii="黑体"/>
        </w:rPr>
        <w:fldChar w:fldCharType="separate"/>
      </w:r>
      <w:r w:rsidR="00087A77">
        <w:rPr>
          <w:rFonts w:ascii="黑体"/>
          <w:noProof/>
        </w:rPr>
        <w:t>XX</w:t>
      </w:r>
      <w:r w:rsidR="00087A77">
        <w:rPr>
          <w:rFonts w:ascii="黑体"/>
        </w:rPr>
        <w:fldChar w:fldCharType="end"/>
      </w:r>
      <w:bookmarkEnd w:id="7"/>
      <w:r w:rsidR="00CD50A1">
        <w:t xml:space="preserve"> </w:t>
      </w:r>
      <w:r w:rsidR="00CD50A1" w:rsidRPr="00BB6C98">
        <w:rPr>
          <w:rFonts w:ascii="黑体"/>
        </w:rPr>
        <w:t>-</w:t>
      </w:r>
      <w:r w:rsidR="00CD50A1">
        <w:t xml:space="preserve"> </w:t>
      </w:r>
      <w:r w:rsidR="00087A77">
        <w:rPr>
          <w:rFonts w:ascii="黑体"/>
        </w:rPr>
        <w:fldChar w:fldCharType="begin">
          <w:ffData>
            <w:name w:val="PLSH_DATE_D"/>
            <w:enabled/>
            <w:calcOnExit w:val="0"/>
            <w:textInput>
              <w:default w:val="XX"/>
              <w:maxLength w:val="2"/>
            </w:textInput>
          </w:ffData>
        </w:fldChar>
      </w:r>
      <w:bookmarkStart w:id="8" w:name="PLSH_DATE_D"/>
      <w:r w:rsidR="00087A77">
        <w:rPr>
          <w:rFonts w:ascii="黑体"/>
        </w:rPr>
        <w:instrText xml:space="preserve"> FORMTEXT </w:instrText>
      </w:r>
      <w:r w:rsidR="00087A77">
        <w:rPr>
          <w:rFonts w:ascii="黑体"/>
        </w:rPr>
      </w:r>
      <w:r w:rsidR="00087A77">
        <w:rPr>
          <w:rFonts w:ascii="黑体"/>
        </w:rPr>
        <w:fldChar w:fldCharType="separate"/>
      </w:r>
      <w:r w:rsidR="00087A77">
        <w:rPr>
          <w:rFonts w:ascii="黑体"/>
          <w:noProof/>
        </w:rPr>
        <w:t>XX</w:t>
      </w:r>
      <w:r w:rsidR="00087A77">
        <w:rPr>
          <w:rFonts w:ascii="黑体"/>
        </w:rPr>
        <w:fldChar w:fldCharType="end"/>
      </w:r>
      <w:bookmarkEnd w:id="8"/>
      <w:r w:rsidR="00CD50A1">
        <w:rPr>
          <w:rFonts w:hint="eastAsia"/>
        </w:rPr>
        <w:t>发布</w:t>
      </w:r>
    </w:p>
    <w:p w14:paraId="06A63B13" w14:textId="77777777" w:rsidR="00CD50A1" w:rsidRDefault="002D4A25" w:rsidP="00EE7869">
      <w:pPr>
        <w:pStyle w:val="affffffffff4"/>
        <w:framePr w:wrap="around" w:y="14176"/>
      </w:pPr>
      <w:r>
        <w:rPr>
          <w:rFonts w:ascii="黑体"/>
        </w:rPr>
        <w:fldChar w:fldCharType="begin">
          <w:ffData>
            <w:name w:val="CROT_DATE_Y"/>
            <w:enabled/>
            <w:calcOnExit w:val="0"/>
            <w:textInput>
              <w:default w:val="202X"/>
              <w:maxLength w:val="4"/>
            </w:textInput>
          </w:ffData>
        </w:fldChar>
      </w:r>
      <w:bookmarkStart w:id="9" w:name="CROT_DATE_Y"/>
      <w:r>
        <w:rPr>
          <w:rFonts w:ascii="黑体"/>
        </w:rPr>
        <w:instrText xml:space="preserve"> FORMTEXT </w:instrText>
      </w:r>
      <w:r>
        <w:rPr>
          <w:rFonts w:ascii="黑体"/>
        </w:rPr>
      </w:r>
      <w:r>
        <w:rPr>
          <w:rFonts w:ascii="黑体"/>
        </w:rPr>
        <w:fldChar w:fldCharType="separate"/>
      </w:r>
      <w:r>
        <w:rPr>
          <w:rFonts w:ascii="黑体"/>
          <w:noProof/>
        </w:rPr>
        <w:t>202X</w:t>
      </w:r>
      <w:r>
        <w:rPr>
          <w:rFonts w:ascii="黑体"/>
        </w:rPr>
        <w:fldChar w:fldCharType="end"/>
      </w:r>
      <w:bookmarkEnd w:id="9"/>
      <w:r w:rsidR="00CD50A1">
        <w:t xml:space="preserve"> </w:t>
      </w:r>
      <w:r w:rsidR="00CD50A1" w:rsidRPr="00BB6C98">
        <w:rPr>
          <w:rFonts w:ascii="黑体"/>
        </w:rPr>
        <w:t>-</w:t>
      </w:r>
      <w:r w:rsidR="00CD50A1">
        <w:t xml:space="preserve"> </w:t>
      </w:r>
      <w:r w:rsidR="00087A77">
        <w:rPr>
          <w:rFonts w:ascii="黑体"/>
        </w:rPr>
        <w:fldChar w:fldCharType="begin">
          <w:ffData>
            <w:name w:val="CROT_DATE_M"/>
            <w:enabled/>
            <w:calcOnExit w:val="0"/>
            <w:textInput>
              <w:default w:val="XX"/>
              <w:maxLength w:val="2"/>
            </w:textInput>
          </w:ffData>
        </w:fldChar>
      </w:r>
      <w:bookmarkStart w:id="10" w:name="CROT_DATE_M"/>
      <w:r w:rsidR="00087A77">
        <w:rPr>
          <w:rFonts w:ascii="黑体"/>
        </w:rPr>
        <w:instrText xml:space="preserve"> FORMTEXT </w:instrText>
      </w:r>
      <w:r w:rsidR="00087A77">
        <w:rPr>
          <w:rFonts w:ascii="黑体"/>
        </w:rPr>
      </w:r>
      <w:r w:rsidR="00087A77">
        <w:rPr>
          <w:rFonts w:ascii="黑体"/>
        </w:rPr>
        <w:fldChar w:fldCharType="separate"/>
      </w:r>
      <w:r w:rsidR="00087A77">
        <w:rPr>
          <w:rFonts w:ascii="黑体"/>
          <w:noProof/>
        </w:rPr>
        <w:t>XX</w:t>
      </w:r>
      <w:r w:rsidR="00087A77">
        <w:rPr>
          <w:rFonts w:ascii="黑体"/>
        </w:rPr>
        <w:fldChar w:fldCharType="end"/>
      </w:r>
      <w:bookmarkEnd w:id="10"/>
      <w:r w:rsidR="00CD50A1">
        <w:t xml:space="preserve"> </w:t>
      </w:r>
      <w:r w:rsidR="00CD50A1" w:rsidRPr="00BB6C98">
        <w:rPr>
          <w:rFonts w:ascii="黑体"/>
        </w:rPr>
        <w:t>-</w:t>
      </w:r>
      <w:r w:rsidR="00CD50A1">
        <w:t xml:space="preserve"> </w:t>
      </w:r>
      <w:r w:rsidR="00087A77">
        <w:rPr>
          <w:rFonts w:ascii="黑体"/>
        </w:rPr>
        <w:fldChar w:fldCharType="begin">
          <w:ffData>
            <w:name w:val="CROT_DATE_D"/>
            <w:enabled/>
            <w:calcOnExit w:val="0"/>
            <w:textInput>
              <w:default w:val="XX"/>
              <w:maxLength w:val="2"/>
            </w:textInput>
          </w:ffData>
        </w:fldChar>
      </w:r>
      <w:bookmarkStart w:id="11" w:name="CROT_DATE_D"/>
      <w:r w:rsidR="00087A77">
        <w:rPr>
          <w:rFonts w:ascii="黑体"/>
        </w:rPr>
        <w:instrText xml:space="preserve"> FORMTEXT </w:instrText>
      </w:r>
      <w:r w:rsidR="00087A77">
        <w:rPr>
          <w:rFonts w:ascii="黑体"/>
        </w:rPr>
      </w:r>
      <w:r w:rsidR="00087A77">
        <w:rPr>
          <w:rFonts w:ascii="黑体"/>
        </w:rPr>
        <w:fldChar w:fldCharType="separate"/>
      </w:r>
      <w:r w:rsidR="00087A77">
        <w:rPr>
          <w:rFonts w:ascii="黑体"/>
          <w:noProof/>
        </w:rPr>
        <w:t>XX</w:t>
      </w:r>
      <w:r w:rsidR="00087A77">
        <w:rPr>
          <w:rFonts w:ascii="黑体"/>
        </w:rPr>
        <w:fldChar w:fldCharType="end"/>
      </w:r>
      <w:bookmarkEnd w:id="11"/>
      <w:r w:rsidR="00CD50A1">
        <w:rPr>
          <w:rFonts w:hint="eastAsia"/>
        </w:rPr>
        <w:t>实施</w:t>
      </w:r>
    </w:p>
    <w:p w14:paraId="32350CC3" w14:textId="77777777" w:rsidR="00D762AE" w:rsidRPr="00D762AE" w:rsidRDefault="00D762AE" w:rsidP="00D762AE">
      <w:pPr>
        <w:framePr w:hSpace="180" w:vSpace="180" w:wrap="around" w:hAnchor="margin" w:y="1" w:anchorLock="1"/>
        <w:adjustRightInd/>
        <w:spacing w:line="240" w:lineRule="auto"/>
        <w:jc w:val="left"/>
        <w:textAlignment w:val="center"/>
        <w:rPr>
          <w:rFonts w:ascii="黑体" w:eastAsia="黑体" w:hAnsi="黑体"/>
          <w:kern w:val="0"/>
        </w:rPr>
      </w:pPr>
      <w:r w:rsidRPr="00D762AE">
        <w:rPr>
          <w:rFonts w:ascii="黑体" w:eastAsia="黑体" w:hAnsi="黑体"/>
          <w:kern w:val="0"/>
        </w:rPr>
        <w:t xml:space="preserve">ICS </w:t>
      </w:r>
      <w:r w:rsidR="00F424C5">
        <w:rPr>
          <w:rFonts w:ascii="黑体" w:eastAsia="黑体" w:hAnsi="黑体"/>
          <w:kern w:val="0"/>
        </w:rPr>
        <w:t>30</w:t>
      </w:r>
      <w:r w:rsidR="00D71EAE">
        <w:rPr>
          <w:rFonts w:ascii="黑体" w:eastAsia="黑体" w:hAnsi="黑体" w:hint="eastAsia"/>
          <w:kern w:val="0"/>
        </w:rPr>
        <w:t>.</w:t>
      </w:r>
      <w:r w:rsidR="00F424C5">
        <w:rPr>
          <w:rFonts w:ascii="黑体" w:eastAsia="黑体" w:hAnsi="黑体"/>
          <w:kern w:val="0"/>
        </w:rPr>
        <w:t>060</w:t>
      </w:r>
    </w:p>
    <w:p w14:paraId="38376BE8" w14:textId="77777777" w:rsidR="00D762AE" w:rsidRPr="00D762AE" w:rsidRDefault="00D762AE" w:rsidP="00D762AE">
      <w:pPr>
        <w:framePr w:hSpace="180" w:vSpace="180" w:wrap="around" w:hAnchor="margin" w:y="1" w:anchorLock="1"/>
        <w:adjustRightInd/>
        <w:spacing w:line="240" w:lineRule="auto"/>
        <w:jc w:val="left"/>
        <w:textAlignment w:val="center"/>
        <w:rPr>
          <w:rFonts w:ascii="黑体" w:eastAsia="黑体" w:hAnsi="黑体"/>
          <w:kern w:val="0"/>
        </w:rPr>
      </w:pPr>
      <w:r w:rsidRPr="00D762AE">
        <w:rPr>
          <w:rFonts w:ascii="黑体" w:eastAsia="黑体" w:hAnsi="黑体" w:hint="eastAsia"/>
          <w:kern w:val="0"/>
        </w:rPr>
        <w:t xml:space="preserve">CCS </w:t>
      </w:r>
      <w:r w:rsidR="00C91EAF">
        <w:rPr>
          <w:rFonts w:ascii="黑体" w:eastAsia="黑体" w:hAnsi="黑体" w:hint="eastAsia"/>
          <w:kern w:val="0"/>
        </w:rPr>
        <w:t>A</w:t>
      </w:r>
      <w:r w:rsidRPr="00D762AE">
        <w:rPr>
          <w:rFonts w:ascii="黑体" w:eastAsia="黑体" w:hAnsi="黑体" w:hint="eastAsia"/>
          <w:kern w:val="0"/>
        </w:rPr>
        <w:t xml:space="preserve"> </w:t>
      </w:r>
      <w:r w:rsidR="00F424C5">
        <w:rPr>
          <w:rFonts w:ascii="黑体" w:eastAsia="黑体" w:hAnsi="黑体"/>
          <w:kern w:val="0"/>
        </w:rPr>
        <w:t>11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54"/>
      </w:tblGrid>
      <w:tr w:rsidR="00D762AE" w:rsidRPr="00D762AE" w14:paraId="6FB59B89" w14:textId="77777777" w:rsidTr="00D762AE">
        <w:tc>
          <w:tcPr>
            <w:tcW w:w="9354" w:type="dxa"/>
            <w:tcBorders>
              <w:top w:val="nil"/>
              <w:left w:val="nil"/>
              <w:bottom w:val="nil"/>
              <w:right w:val="nil"/>
            </w:tcBorders>
          </w:tcPr>
          <w:p w14:paraId="41337FAB" w14:textId="77777777" w:rsidR="00D762AE" w:rsidRPr="00D762AE" w:rsidRDefault="00D762AE" w:rsidP="00D762AE">
            <w:pPr>
              <w:framePr w:hSpace="180" w:vSpace="180" w:wrap="around" w:hAnchor="margin" w:y="1" w:anchorLock="1"/>
              <w:adjustRightInd/>
              <w:spacing w:line="240" w:lineRule="auto"/>
              <w:jc w:val="left"/>
              <w:textAlignment w:val="center"/>
              <w:rPr>
                <w:rFonts w:ascii="黑体" w:eastAsia="黑体" w:hAnsi="Times New Roman"/>
                <w:kern w:val="0"/>
              </w:rPr>
            </w:pPr>
          </w:p>
        </w:tc>
      </w:tr>
    </w:tbl>
    <w:p w14:paraId="251CBD80" w14:textId="77777777" w:rsidR="00D762AE" w:rsidRPr="00D762AE" w:rsidRDefault="00D762AE" w:rsidP="00D762AE">
      <w:pPr>
        <w:framePr w:hSpace="181" w:vSpace="181" w:wrap="around" w:vAnchor="page" w:hAnchor="page" w:x="1419" w:y="2286" w:anchorLock="1"/>
        <w:widowControl/>
        <w:adjustRightInd/>
        <w:spacing w:line="0" w:lineRule="atLeast"/>
        <w:jc w:val="distribute"/>
        <w:rPr>
          <w:rFonts w:ascii="黑体" w:eastAsia="黑体" w:hAnsi="宋体"/>
          <w:spacing w:val="-40"/>
          <w:kern w:val="0"/>
          <w:sz w:val="48"/>
          <w:szCs w:val="52"/>
        </w:rPr>
      </w:pPr>
      <w:r w:rsidRPr="00D762AE">
        <w:rPr>
          <w:rFonts w:ascii="黑体" w:eastAsia="黑体" w:hAnsi="宋体"/>
          <w:spacing w:val="-40"/>
          <w:kern w:val="0"/>
          <w:sz w:val="48"/>
          <w:szCs w:val="52"/>
        </w:rPr>
        <w:t>深圳市</w:t>
      </w:r>
      <w:r w:rsidRPr="00D762AE">
        <w:rPr>
          <w:rFonts w:ascii="黑体" w:eastAsia="黑体" w:hAnsi="宋体" w:hint="eastAsia"/>
          <w:spacing w:val="-40"/>
          <w:kern w:val="0"/>
          <w:sz w:val="48"/>
          <w:szCs w:val="52"/>
        </w:rPr>
        <w:t>地方标准</w:t>
      </w:r>
    </w:p>
    <w:p w14:paraId="5A9E8C2C" w14:textId="77777777" w:rsidR="00D762AE" w:rsidRPr="00D762AE" w:rsidRDefault="00D762AE" w:rsidP="00D762AE">
      <w:pPr>
        <w:framePr w:w="6101" w:h="1389" w:hRule="exact" w:hSpace="181" w:vSpace="181" w:wrap="around" w:vAnchor="page" w:hAnchor="page" w:x="4425" w:y="976" w:anchorLock="1"/>
        <w:widowControl/>
        <w:shd w:val="solid" w:color="FFFFFF" w:fill="FFFFFF"/>
        <w:adjustRightInd/>
        <w:spacing w:line="0" w:lineRule="atLeast"/>
        <w:jc w:val="right"/>
        <w:rPr>
          <w:rFonts w:ascii="Times New Roman" w:hAnsi="Times New Roman"/>
          <w:b/>
          <w:w w:val="130"/>
          <w:kern w:val="0"/>
          <w:sz w:val="96"/>
          <w:szCs w:val="96"/>
        </w:rPr>
      </w:pPr>
      <w:r w:rsidRPr="00D762AE">
        <w:rPr>
          <w:rFonts w:ascii="Times New Roman" w:hAnsi="Times New Roman"/>
          <w:b/>
          <w:w w:val="130"/>
          <w:kern w:val="0"/>
          <w:sz w:val="96"/>
          <w:szCs w:val="96"/>
        </w:rPr>
        <w:t>DB44</w:t>
      </w:r>
      <w:r w:rsidRPr="00D762AE">
        <w:rPr>
          <w:rFonts w:ascii="Times New Roman" w:hAnsi="Times New Roman" w:hint="eastAsia"/>
          <w:b/>
          <w:w w:val="130"/>
          <w:kern w:val="0"/>
          <w:sz w:val="96"/>
          <w:szCs w:val="96"/>
        </w:rPr>
        <w:t>03</w:t>
      </w:r>
    </w:p>
    <w:p w14:paraId="0F74686D" w14:textId="77777777" w:rsidR="00D762AE" w:rsidRPr="00D762AE" w:rsidRDefault="00D762AE" w:rsidP="00D762AE">
      <w:pPr>
        <w:framePr w:w="9140" w:h="1242" w:hRule="exact" w:hSpace="284" w:wrap="around" w:vAnchor="page" w:hAnchor="page" w:x="1645" w:y="2910" w:anchorLock="1"/>
        <w:widowControl/>
        <w:adjustRightInd/>
        <w:spacing w:before="357" w:line="280" w:lineRule="exact"/>
        <w:jc w:val="right"/>
        <w:rPr>
          <w:rFonts w:ascii="黑体" w:eastAsia="黑体" w:hAnsi="黑体"/>
          <w:kern w:val="0"/>
          <w:sz w:val="28"/>
          <w:szCs w:val="28"/>
        </w:rPr>
      </w:pPr>
      <w:r w:rsidRPr="00D762AE">
        <w:rPr>
          <w:rFonts w:ascii="黑体" w:eastAsia="黑体" w:hAnsi="黑体"/>
          <w:kern w:val="0"/>
          <w:sz w:val="28"/>
          <w:szCs w:val="28"/>
        </w:rPr>
        <w:t>DB44</w:t>
      </w:r>
      <w:r w:rsidRPr="00D762AE">
        <w:rPr>
          <w:rFonts w:ascii="黑体" w:eastAsia="黑体" w:hAnsi="黑体" w:hint="eastAsia"/>
          <w:kern w:val="0"/>
          <w:sz w:val="28"/>
          <w:szCs w:val="28"/>
        </w:rPr>
        <w:t>03</w:t>
      </w:r>
      <w:r w:rsidRPr="00D762AE">
        <w:rPr>
          <w:rFonts w:ascii="黑体" w:eastAsia="黑体" w:hAnsi="黑体"/>
          <w:kern w:val="0"/>
          <w:sz w:val="28"/>
          <w:szCs w:val="28"/>
        </w:rPr>
        <w:t xml:space="preserve">/T </w:t>
      </w:r>
      <w:r w:rsidR="00E005C4">
        <w:rPr>
          <w:rFonts w:ascii="黑体" w:eastAsia="黑体" w:hAnsi="黑体"/>
          <w:kern w:val="0"/>
          <w:sz w:val="28"/>
          <w:szCs w:val="28"/>
        </w:rPr>
        <w:t>X</w:t>
      </w:r>
      <w:r w:rsidRPr="00D762AE">
        <w:rPr>
          <w:rFonts w:ascii="黑体" w:eastAsia="黑体" w:hAnsi="黑体" w:hint="eastAsia"/>
          <w:kern w:val="0"/>
          <w:sz w:val="28"/>
          <w:szCs w:val="28"/>
        </w:rPr>
        <w:t>XX</w:t>
      </w:r>
      <w:r w:rsidRPr="00D762AE">
        <w:rPr>
          <w:rFonts w:ascii="黑体" w:eastAsia="黑体" w:hAnsi="黑体"/>
          <w:kern w:val="0"/>
          <w:sz w:val="28"/>
          <w:szCs w:val="28"/>
        </w:rPr>
        <w:t>—</w:t>
      </w:r>
      <w:r w:rsidRPr="00D762AE">
        <w:rPr>
          <w:rFonts w:ascii="黑体" w:eastAsia="黑体" w:hAnsi="黑体" w:hint="eastAsia"/>
          <w:kern w:val="0"/>
          <w:sz w:val="28"/>
          <w:szCs w:val="28"/>
        </w:rPr>
        <w:t>202</w:t>
      </w:r>
      <w:r w:rsidR="00B721DA">
        <w:rPr>
          <w:rFonts w:ascii="黑体" w:eastAsia="黑体" w:hAnsi="黑体" w:hint="eastAsia"/>
          <w:kern w:val="0"/>
          <w:sz w:val="28"/>
          <w:szCs w:val="28"/>
        </w:rPr>
        <w:t>X</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D762AE" w:rsidRPr="00D762AE" w14:paraId="70AC45B9" w14:textId="77777777" w:rsidTr="007D0DCE">
        <w:tc>
          <w:tcPr>
            <w:tcW w:w="9356" w:type="dxa"/>
            <w:tcBorders>
              <w:top w:val="nil"/>
              <w:left w:val="nil"/>
              <w:bottom w:val="nil"/>
              <w:right w:val="nil"/>
            </w:tcBorders>
          </w:tcPr>
          <w:p w14:paraId="7FD6DB69" w14:textId="77777777" w:rsidR="00D762AE" w:rsidRPr="00D762AE" w:rsidRDefault="00D762AE" w:rsidP="00D762AE">
            <w:pPr>
              <w:framePr w:w="9140" w:h="1242" w:hRule="exact" w:hSpace="284" w:wrap="around" w:vAnchor="page" w:hAnchor="page" w:x="1645" w:y="2910" w:anchorLock="1"/>
              <w:widowControl/>
              <w:adjustRightInd/>
              <w:spacing w:before="57" w:line="280" w:lineRule="exact"/>
              <w:jc w:val="right"/>
              <w:rPr>
                <w:rFonts w:ascii="宋体" w:hAnsi="Times New Roman"/>
                <w:kern w:val="0"/>
              </w:rPr>
            </w:pPr>
          </w:p>
        </w:tc>
      </w:tr>
    </w:tbl>
    <w:p w14:paraId="1BFBD0B5" w14:textId="77777777" w:rsidR="00D762AE" w:rsidRPr="00D762AE" w:rsidRDefault="00D762AE" w:rsidP="00D762AE">
      <w:pPr>
        <w:framePr w:w="9140" w:h="1242" w:hRule="exact" w:hSpace="284" w:wrap="around" w:vAnchor="page" w:hAnchor="page" w:x="1645" w:y="2910" w:anchorLock="1"/>
        <w:widowControl/>
        <w:adjustRightInd/>
        <w:spacing w:before="357" w:line="280" w:lineRule="exact"/>
        <w:jc w:val="right"/>
        <w:rPr>
          <w:rFonts w:ascii="黑体" w:eastAsia="黑体" w:hAnsi="黑体"/>
          <w:kern w:val="0"/>
          <w:sz w:val="28"/>
          <w:szCs w:val="28"/>
        </w:rPr>
      </w:pPr>
    </w:p>
    <w:p w14:paraId="26826508" w14:textId="77777777" w:rsidR="00D762AE" w:rsidRPr="00D762AE" w:rsidRDefault="00D762AE" w:rsidP="00D762AE">
      <w:pPr>
        <w:framePr w:w="9140" w:h="1242" w:hRule="exact" w:hSpace="284" w:wrap="around" w:vAnchor="page" w:hAnchor="page" w:x="1645" w:y="2910" w:anchorLock="1"/>
        <w:widowControl/>
        <w:adjustRightInd/>
        <w:spacing w:before="357" w:line="280" w:lineRule="exact"/>
        <w:jc w:val="right"/>
        <w:rPr>
          <w:rFonts w:ascii="黑体" w:eastAsia="黑体" w:hAnsi="黑体"/>
          <w:kern w:val="0"/>
          <w:sz w:val="28"/>
          <w:szCs w:val="28"/>
        </w:rPr>
      </w:pPr>
    </w:p>
    <w:p w14:paraId="736A9D00" w14:textId="77777777" w:rsidR="00644F31" w:rsidRPr="00644F31" w:rsidRDefault="00644F31" w:rsidP="00644F31">
      <w:pPr>
        <w:framePr w:w="7938" w:h="781" w:hRule="exact" w:hSpace="125" w:vSpace="181" w:wrap="around" w:vAnchor="page" w:hAnchor="page" w:x="2156" w:y="15046" w:anchorLock="1"/>
        <w:widowControl/>
        <w:adjustRightInd/>
        <w:spacing w:line="0" w:lineRule="atLeast"/>
        <w:jc w:val="center"/>
        <w:rPr>
          <w:rFonts w:ascii="黑体" w:eastAsia="黑体" w:hAnsi="Times New Roman"/>
          <w:spacing w:val="20"/>
          <w:w w:val="135"/>
          <w:kern w:val="0"/>
          <w:sz w:val="28"/>
          <w:szCs w:val="20"/>
        </w:rPr>
      </w:pPr>
      <w:r w:rsidRPr="00644F31">
        <w:rPr>
          <w:rFonts w:ascii="黑体" w:eastAsia="黑体" w:hAnsi="Times New Roman" w:hint="eastAsia"/>
          <w:spacing w:val="20"/>
          <w:w w:val="135"/>
          <w:kern w:val="0"/>
          <w:sz w:val="28"/>
          <w:szCs w:val="20"/>
        </w:rPr>
        <w:t>深圳市市场监督管理局</w:t>
      </w:r>
      <w:r w:rsidRPr="00644F31">
        <w:rPr>
          <w:rFonts w:ascii="黑体" w:eastAsia="黑体" w:hAnsi="黑体"/>
          <w:spacing w:val="20"/>
          <w:w w:val="135"/>
          <w:kern w:val="0"/>
          <w:sz w:val="28"/>
          <w:szCs w:val="20"/>
        </w:rPr>
        <w:t>   </w:t>
      </w:r>
      <w:r w:rsidRPr="00644F31">
        <w:rPr>
          <w:rFonts w:ascii="黑体" w:eastAsia="黑体" w:hAnsi="Times New Roman" w:hint="eastAsia"/>
          <w:spacing w:val="85"/>
          <w:kern w:val="0"/>
          <w:position w:val="3"/>
          <w:sz w:val="28"/>
          <w:szCs w:val="28"/>
        </w:rPr>
        <w:t>发布</w:t>
      </w:r>
    </w:p>
    <w:p w14:paraId="5C15F293" w14:textId="77777777" w:rsidR="00A02BAE" w:rsidRPr="00CD50A1" w:rsidRDefault="006A37B9" w:rsidP="00A02BAE">
      <w:pPr>
        <w:rPr>
          <w:rFonts w:ascii="宋体" w:hAnsi="宋体"/>
          <w:sz w:val="28"/>
          <w:szCs w:val="28"/>
        </w:rPr>
        <w:sectPr w:rsidR="00A02BAE" w:rsidRPr="00CD50A1" w:rsidSect="00BB57F0">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567" w:right="1134" w:bottom="1134" w:left="1418" w:header="0" w:footer="0" w:gutter="0"/>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57C00F29" wp14:editId="7E127075">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534150"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14:paraId="5107C8B1" w14:textId="77777777" w:rsidR="00D833B4" w:rsidRDefault="00D833B4" w:rsidP="00D833B4">
      <w:pPr>
        <w:pStyle w:val="affffff4"/>
        <w:spacing w:after="468"/>
      </w:pPr>
      <w:bookmarkStart w:id="12" w:name="BookMark1"/>
      <w:r w:rsidRPr="00D833B4">
        <w:rPr>
          <w:rFonts w:hint="eastAsia"/>
          <w:spacing w:val="320"/>
        </w:rPr>
        <w:lastRenderedPageBreak/>
        <w:t>目</w:t>
      </w:r>
      <w:r>
        <w:rPr>
          <w:rFonts w:hint="eastAsia"/>
        </w:rPr>
        <w:t>次</w:t>
      </w:r>
    </w:p>
    <w:p w14:paraId="32AB1F98" w14:textId="77777777" w:rsidR="00DC575E" w:rsidRDefault="00D833B4">
      <w:pPr>
        <w:pStyle w:val="TOC1"/>
        <w:rPr>
          <w:rFonts w:asciiTheme="minorHAnsi" w:eastAsiaTheme="minorEastAsia" w:hAnsiTheme="minorHAnsi" w:cstheme="minorBidi"/>
          <w:noProof/>
          <w:szCs w:val="22"/>
        </w:rPr>
      </w:pPr>
      <w:r w:rsidRPr="00413C2B">
        <w:fldChar w:fldCharType="begin"/>
      </w:r>
      <w:r w:rsidRPr="00413C2B">
        <w:instrText xml:space="preserve"> TOC \o "1-1" \h </w:instrText>
      </w:r>
      <w:r w:rsidRPr="00413C2B">
        <w:fldChar w:fldCharType="separate"/>
      </w:r>
      <w:hyperlink w:anchor="_Toc127969007" w:history="1">
        <w:r w:rsidR="00DC575E" w:rsidRPr="00DC575E">
          <w:rPr>
            <w:rStyle w:val="afffffff0"/>
            <w:rFonts w:hint="eastAsia"/>
            <w:noProof/>
          </w:rPr>
          <w:t>前言</w:t>
        </w:r>
        <w:r w:rsidR="00DC575E">
          <w:rPr>
            <w:noProof/>
          </w:rPr>
          <w:tab/>
        </w:r>
        <w:r w:rsidR="00DC575E">
          <w:rPr>
            <w:noProof/>
          </w:rPr>
          <w:fldChar w:fldCharType="begin"/>
        </w:r>
        <w:r w:rsidR="00DC575E">
          <w:rPr>
            <w:noProof/>
          </w:rPr>
          <w:instrText xml:space="preserve"> PAGEREF _Toc127969007 \h </w:instrText>
        </w:r>
        <w:r w:rsidR="00DC575E">
          <w:rPr>
            <w:noProof/>
          </w:rPr>
        </w:r>
        <w:r w:rsidR="00DC575E">
          <w:rPr>
            <w:noProof/>
          </w:rPr>
          <w:fldChar w:fldCharType="separate"/>
        </w:r>
        <w:r w:rsidR="00DC575E">
          <w:rPr>
            <w:noProof/>
          </w:rPr>
          <w:t>II</w:t>
        </w:r>
        <w:r w:rsidR="00DC575E">
          <w:rPr>
            <w:noProof/>
          </w:rPr>
          <w:fldChar w:fldCharType="end"/>
        </w:r>
      </w:hyperlink>
    </w:p>
    <w:p w14:paraId="69E7D645" w14:textId="77777777" w:rsidR="00DC575E" w:rsidRDefault="00000000">
      <w:pPr>
        <w:pStyle w:val="TOC1"/>
        <w:rPr>
          <w:rFonts w:asciiTheme="minorHAnsi" w:eastAsiaTheme="minorEastAsia" w:hAnsiTheme="minorHAnsi" w:cstheme="minorBidi"/>
          <w:noProof/>
          <w:szCs w:val="22"/>
        </w:rPr>
      </w:pPr>
      <w:hyperlink w:anchor="_Toc127969008" w:history="1">
        <w:r w:rsidR="00DC575E" w:rsidRPr="00156170">
          <w:rPr>
            <w:rStyle w:val="afffffff0"/>
            <w:noProof/>
          </w:rPr>
          <w:t>1</w:t>
        </w:r>
        <w:r w:rsidR="00DC575E" w:rsidRPr="00156170">
          <w:rPr>
            <w:rStyle w:val="afffffff0"/>
            <w:rFonts w:hint="eastAsia"/>
            <w:noProof/>
          </w:rPr>
          <w:t xml:space="preserve"> </w:t>
        </w:r>
        <w:r w:rsidR="00DC575E">
          <w:rPr>
            <w:rStyle w:val="afffffff0"/>
            <w:noProof/>
          </w:rPr>
          <w:t xml:space="preserve"> </w:t>
        </w:r>
        <w:r w:rsidR="00DC575E" w:rsidRPr="00156170">
          <w:rPr>
            <w:rStyle w:val="afffffff0"/>
            <w:rFonts w:hint="eastAsia"/>
            <w:noProof/>
          </w:rPr>
          <w:t>范围</w:t>
        </w:r>
        <w:r w:rsidR="00DC575E">
          <w:rPr>
            <w:noProof/>
          </w:rPr>
          <w:tab/>
        </w:r>
        <w:r w:rsidR="00DC575E">
          <w:rPr>
            <w:noProof/>
          </w:rPr>
          <w:fldChar w:fldCharType="begin"/>
        </w:r>
        <w:r w:rsidR="00DC575E">
          <w:rPr>
            <w:noProof/>
          </w:rPr>
          <w:instrText xml:space="preserve"> PAGEREF _Toc127969008 \h </w:instrText>
        </w:r>
        <w:r w:rsidR="00DC575E">
          <w:rPr>
            <w:noProof/>
          </w:rPr>
        </w:r>
        <w:r w:rsidR="00DC575E">
          <w:rPr>
            <w:noProof/>
          </w:rPr>
          <w:fldChar w:fldCharType="separate"/>
        </w:r>
        <w:r w:rsidR="00DC575E">
          <w:rPr>
            <w:noProof/>
          </w:rPr>
          <w:t>1</w:t>
        </w:r>
        <w:r w:rsidR="00DC575E">
          <w:rPr>
            <w:noProof/>
          </w:rPr>
          <w:fldChar w:fldCharType="end"/>
        </w:r>
      </w:hyperlink>
    </w:p>
    <w:p w14:paraId="7E13FCEA" w14:textId="77777777" w:rsidR="00DC575E" w:rsidRDefault="00000000">
      <w:pPr>
        <w:pStyle w:val="TOC1"/>
        <w:rPr>
          <w:rFonts w:asciiTheme="minorHAnsi" w:eastAsiaTheme="minorEastAsia" w:hAnsiTheme="minorHAnsi" w:cstheme="minorBidi"/>
          <w:noProof/>
          <w:szCs w:val="22"/>
        </w:rPr>
      </w:pPr>
      <w:hyperlink w:anchor="_Toc127969009" w:history="1">
        <w:r w:rsidR="00DC575E" w:rsidRPr="00156170">
          <w:rPr>
            <w:rStyle w:val="afffffff0"/>
            <w:noProof/>
          </w:rPr>
          <w:t>2</w:t>
        </w:r>
        <w:r w:rsidR="00DC575E" w:rsidRPr="00156170">
          <w:rPr>
            <w:rStyle w:val="afffffff0"/>
            <w:rFonts w:hint="eastAsia"/>
            <w:noProof/>
          </w:rPr>
          <w:t xml:space="preserve"> </w:t>
        </w:r>
        <w:r w:rsidR="00DC575E">
          <w:rPr>
            <w:rStyle w:val="afffffff0"/>
            <w:noProof/>
          </w:rPr>
          <w:t xml:space="preserve"> </w:t>
        </w:r>
        <w:r w:rsidR="00DC575E" w:rsidRPr="00156170">
          <w:rPr>
            <w:rStyle w:val="afffffff0"/>
            <w:rFonts w:hint="eastAsia"/>
            <w:noProof/>
          </w:rPr>
          <w:t>规范性引用文件</w:t>
        </w:r>
        <w:r w:rsidR="00DC575E">
          <w:rPr>
            <w:noProof/>
          </w:rPr>
          <w:tab/>
        </w:r>
        <w:r w:rsidR="00DC575E">
          <w:rPr>
            <w:noProof/>
          </w:rPr>
          <w:fldChar w:fldCharType="begin"/>
        </w:r>
        <w:r w:rsidR="00DC575E">
          <w:rPr>
            <w:noProof/>
          </w:rPr>
          <w:instrText xml:space="preserve"> PAGEREF _Toc127969009 \h </w:instrText>
        </w:r>
        <w:r w:rsidR="00DC575E">
          <w:rPr>
            <w:noProof/>
          </w:rPr>
        </w:r>
        <w:r w:rsidR="00DC575E">
          <w:rPr>
            <w:noProof/>
          </w:rPr>
          <w:fldChar w:fldCharType="separate"/>
        </w:r>
        <w:r w:rsidR="00DC575E">
          <w:rPr>
            <w:noProof/>
          </w:rPr>
          <w:t>1</w:t>
        </w:r>
        <w:r w:rsidR="00DC575E">
          <w:rPr>
            <w:noProof/>
          </w:rPr>
          <w:fldChar w:fldCharType="end"/>
        </w:r>
      </w:hyperlink>
    </w:p>
    <w:p w14:paraId="5FDA93C4" w14:textId="77777777" w:rsidR="00DC575E" w:rsidRDefault="00000000">
      <w:pPr>
        <w:pStyle w:val="TOC1"/>
        <w:rPr>
          <w:rFonts w:asciiTheme="minorHAnsi" w:eastAsiaTheme="minorEastAsia" w:hAnsiTheme="minorHAnsi" w:cstheme="minorBidi"/>
          <w:noProof/>
          <w:szCs w:val="22"/>
        </w:rPr>
      </w:pPr>
      <w:hyperlink w:anchor="_Toc127969010" w:history="1">
        <w:r w:rsidR="00DC575E" w:rsidRPr="00156170">
          <w:rPr>
            <w:rStyle w:val="afffffff0"/>
            <w:noProof/>
          </w:rPr>
          <w:t>3</w:t>
        </w:r>
        <w:r w:rsidR="00DC575E" w:rsidRPr="00156170">
          <w:rPr>
            <w:rStyle w:val="afffffff0"/>
            <w:rFonts w:hint="eastAsia"/>
            <w:noProof/>
          </w:rPr>
          <w:t xml:space="preserve"> </w:t>
        </w:r>
        <w:r w:rsidR="00DC575E">
          <w:rPr>
            <w:rStyle w:val="afffffff0"/>
            <w:noProof/>
          </w:rPr>
          <w:t xml:space="preserve"> </w:t>
        </w:r>
        <w:r w:rsidR="00DC575E" w:rsidRPr="00156170">
          <w:rPr>
            <w:rStyle w:val="afffffff0"/>
            <w:rFonts w:hint="eastAsia"/>
            <w:noProof/>
          </w:rPr>
          <w:t>术语和定义</w:t>
        </w:r>
        <w:r w:rsidR="00DC575E">
          <w:rPr>
            <w:noProof/>
          </w:rPr>
          <w:tab/>
        </w:r>
        <w:r w:rsidR="00DC575E">
          <w:rPr>
            <w:noProof/>
          </w:rPr>
          <w:fldChar w:fldCharType="begin"/>
        </w:r>
        <w:r w:rsidR="00DC575E">
          <w:rPr>
            <w:noProof/>
          </w:rPr>
          <w:instrText xml:space="preserve"> PAGEREF _Toc127969010 \h </w:instrText>
        </w:r>
        <w:r w:rsidR="00DC575E">
          <w:rPr>
            <w:noProof/>
          </w:rPr>
        </w:r>
        <w:r w:rsidR="00DC575E">
          <w:rPr>
            <w:noProof/>
          </w:rPr>
          <w:fldChar w:fldCharType="separate"/>
        </w:r>
        <w:r w:rsidR="00DC575E">
          <w:rPr>
            <w:noProof/>
          </w:rPr>
          <w:t>1</w:t>
        </w:r>
        <w:r w:rsidR="00DC575E">
          <w:rPr>
            <w:noProof/>
          </w:rPr>
          <w:fldChar w:fldCharType="end"/>
        </w:r>
      </w:hyperlink>
    </w:p>
    <w:p w14:paraId="5F63C2A8" w14:textId="77777777" w:rsidR="00DC575E" w:rsidRDefault="00000000">
      <w:pPr>
        <w:pStyle w:val="TOC1"/>
        <w:rPr>
          <w:rFonts w:asciiTheme="minorHAnsi" w:eastAsiaTheme="minorEastAsia" w:hAnsiTheme="minorHAnsi" w:cstheme="minorBidi"/>
          <w:noProof/>
          <w:szCs w:val="22"/>
        </w:rPr>
      </w:pPr>
      <w:hyperlink w:anchor="_Toc127969011" w:history="1">
        <w:r w:rsidR="00DC575E" w:rsidRPr="00156170">
          <w:rPr>
            <w:rStyle w:val="afffffff0"/>
            <w:noProof/>
          </w:rPr>
          <w:t>4</w:t>
        </w:r>
        <w:r w:rsidR="00DC575E" w:rsidRPr="00156170">
          <w:rPr>
            <w:rStyle w:val="afffffff0"/>
            <w:rFonts w:hint="eastAsia"/>
            <w:noProof/>
          </w:rPr>
          <w:t xml:space="preserve"> </w:t>
        </w:r>
        <w:r w:rsidR="00DC575E">
          <w:rPr>
            <w:rStyle w:val="afffffff0"/>
            <w:noProof/>
          </w:rPr>
          <w:t xml:space="preserve"> </w:t>
        </w:r>
        <w:r w:rsidR="00DC575E" w:rsidRPr="00156170">
          <w:rPr>
            <w:rStyle w:val="afffffff0"/>
            <w:rFonts w:hint="eastAsia"/>
            <w:noProof/>
          </w:rPr>
          <w:t>缩略语</w:t>
        </w:r>
        <w:r w:rsidR="00DC575E">
          <w:rPr>
            <w:noProof/>
          </w:rPr>
          <w:tab/>
        </w:r>
        <w:r w:rsidR="00DC575E">
          <w:rPr>
            <w:noProof/>
          </w:rPr>
          <w:fldChar w:fldCharType="begin"/>
        </w:r>
        <w:r w:rsidR="00DC575E">
          <w:rPr>
            <w:noProof/>
          </w:rPr>
          <w:instrText xml:space="preserve"> PAGEREF _Toc127969011 \h </w:instrText>
        </w:r>
        <w:r w:rsidR="00DC575E">
          <w:rPr>
            <w:noProof/>
          </w:rPr>
        </w:r>
        <w:r w:rsidR="00DC575E">
          <w:rPr>
            <w:noProof/>
          </w:rPr>
          <w:fldChar w:fldCharType="separate"/>
        </w:r>
        <w:r w:rsidR="00DC575E">
          <w:rPr>
            <w:noProof/>
          </w:rPr>
          <w:t>2</w:t>
        </w:r>
        <w:r w:rsidR="00DC575E">
          <w:rPr>
            <w:noProof/>
          </w:rPr>
          <w:fldChar w:fldCharType="end"/>
        </w:r>
      </w:hyperlink>
    </w:p>
    <w:p w14:paraId="112F9BEC" w14:textId="77777777" w:rsidR="00DC575E" w:rsidRDefault="00000000">
      <w:pPr>
        <w:pStyle w:val="TOC1"/>
        <w:rPr>
          <w:rFonts w:asciiTheme="minorHAnsi" w:eastAsiaTheme="minorEastAsia" w:hAnsiTheme="minorHAnsi" w:cstheme="minorBidi"/>
          <w:noProof/>
          <w:szCs w:val="22"/>
        </w:rPr>
      </w:pPr>
      <w:hyperlink w:anchor="_Toc127969012" w:history="1">
        <w:r w:rsidR="00DC575E" w:rsidRPr="00156170">
          <w:rPr>
            <w:rStyle w:val="afffffff0"/>
            <w:noProof/>
          </w:rPr>
          <w:t>5</w:t>
        </w:r>
        <w:r w:rsidR="00DC575E" w:rsidRPr="00156170">
          <w:rPr>
            <w:rStyle w:val="afffffff0"/>
            <w:rFonts w:hint="eastAsia"/>
            <w:noProof/>
          </w:rPr>
          <w:t xml:space="preserve"> </w:t>
        </w:r>
        <w:r w:rsidR="00DC575E">
          <w:rPr>
            <w:rStyle w:val="afffffff0"/>
            <w:noProof/>
          </w:rPr>
          <w:t xml:space="preserve"> </w:t>
        </w:r>
        <w:r w:rsidR="00DC575E" w:rsidRPr="00156170">
          <w:rPr>
            <w:rStyle w:val="afffffff0"/>
            <w:rFonts w:hint="eastAsia"/>
            <w:noProof/>
          </w:rPr>
          <w:t>业务关键过程</w:t>
        </w:r>
        <w:r w:rsidR="00DC575E">
          <w:rPr>
            <w:noProof/>
          </w:rPr>
          <w:tab/>
        </w:r>
        <w:r w:rsidR="00DC575E">
          <w:rPr>
            <w:noProof/>
          </w:rPr>
          <w:fldChar w:fldCharType="begin"/>
        </w:r>
        <w:r w:rsidR="00DC575E">
          <w:rPr>
            <w:noProof/>
          </w:rPr>
          <w:instrText xml:space="preserve"> PAGEREF _Toc127969012 \h </w:instrText>
        </w:r>
        <w:r w:rsidR="00DC575E">
          <w:rPr>
            <w:noProof/>
          </w:rPr>
        </w:r>
        <w:r w:rsidR="00DC575E">
          <w:rPr>
            <w:noProof/>
          </w:rPr>
          <w:fldChar w:fldCharType="separate"/>
        </w:r>
        <w:r w:rsidR="00DC575E">
          <w:rPr>
            <w:noProof/>
          </w:rPr>
          <w:t>3</w:t>
        </w:r>
        <w:r w:rsidR="00DC575E">
          <w:rPr>
            <w:noProof/>
          </w:rPr>
          <w:fldChar w:fldCharType="end"/>
        </w:r>
      </w:hyperlink>
    </w:p>
    <w:p w14:paraId="6A7D6DFF" w14:textId="77777777" w:rsidR="00DC575E" w:rsidRDefault="00000000">
      <w:pPr>
        <w:pStyle w:val="TOC1"/>
        <w:rPr>
          <w:rFonts w:asciiTheme="minorHAnsi" w:eastAsiaTheme="minorEastAsia" w:hAnsiTheme="minorHAnsi" w:cstheme="minorBidi"/>
          <w:noProof/>
          <w:szCs w:val="22"/>
        </w:rPr>
      </w:pPr>
      <w:hyperlink w:anchor="_Toc127969013" w:history="1">
        <w:r w:rsidR="00DC575E" w:rsidRPr="00156170">
          <w:rPr>
            <w:rStyle w:val="afffffff0"/>
            <w:noProof/>
          </w:rPr>
          <w:t>6</w:t>
        </w:r>
        <w:r w:rsidR="00DC575E" w:rsidRPr="00156170">
          <w:rPr>
            <w:rStyle w:val="afffffff0"/>
            <w:rFonts w:hint="eastAsia"/>
            <w:noProof/>
          </w:rPr>
          <w:t xml:space="preserve"> </w:t>
        </w:r>
        <w:r w:rsidR="00DC575E">
          <w:rPr>
            <w:rStyle w:val="afffffff0"/>
            <w:noProof/>
          </w:rPr>
          <w:t xml:space="preserve"> </w:t>
        </w:r>
        <w:r w:rsidR="00DC575E" w:rsidRPr="00156170">
          <w:rPr>
            <w:rStyle w:val="afffffff0"/>
            <w:rFonts w:hint="eastAsia"/>
            <w:noProof/>
          </w:rPr>
          <w:t>仓库技术要求</w:t>
        </w:r>
        <w:r w:rsidR="00DC575E">
          <w:rPr>
            <w:noProof/>
          </w:rPr>
          <w:tab/>
        </w:r>
        <w:r w:rsidR="00DC575E">
          <w:rPr>
            <w:noProof/>
          </w:rPr>
          <w:fldChar w:fldCharType="begin"/>
        </w:r>
        <w:r w:rsidR="00DC575E">
          <w:rPr>
            <w:noProof/>
          </w:rPr>
          <w:instrText xml:space="preserve"> PAGEREF _Toc127969013 \h </w:instrText>
        </w:r>
        <w:r w:rsidR="00DC575E">
          <w:rPr>
            <w:noProof/>
          </w:rPr>
        </w:r>
        <w:r w:rsidR="00DC575E">
          <w:rPr>
            <w:noProof/>
          </w:rPr>
          <w:fldChar w:fldCharType="separate"/>
        </w:r>
        <w:r w:rsidR="00DC575E">
          <w:rPr>
            <w:noProof/>
          </w:rPr>
          <w:t>4</w:t>
        </w:r>
        <w:r w:rsidR="00DC575E">
          <w:rPr>
            <w:noProof/>
          </w:rPr>
          <w:fldChar w:fldCharType="end"/>
        </w:r>
      </w:hyperlink>
    </w:p>
    <w:p w14:paraId="68F1B17E" w14:textId="77777777" w:rsidR="00DC575E" w:rsidRDefault="00000000">
      <w:pPr>
        <w:pStyle w:val="TOC1"/>
        <w:rPr>
          <w:rFonts w:asciiTheme="minorHAnsi" w:eastAsiaTheme="minorEastAsia" w:hAnsiTheme="minorHAnsi" w:cstheme="minorBidi"/>
          <w:noProof/>
          <w:szCs w:val="22"/>
        </w:rPr>
      </w:pPr>
      <w:hyperlink w:anchor="_Toc127969014" w:history="1">
        <w:r w:rsidR="00DC575E" w:rsidRPr="00156170">
          <w:rPr>
            <w:rStyle w:val="afffffff0"/>
            <w:noProof/>
          </w:rPr>
          <w:t>7</w:t>
        </w:r>
        <w:r w:rsidR="00DC575E" w:rsidRPr="00156170">
          <w:rPr>
            <w:rStyle w:val="afffffff0"/>
            <w:rFonts w:hint="eastAsia"/>
            <w:noProof/>
          </w:rPr>
          <w:t xml:space="preserve"> </w:t>
        </w:r>
        <w:r w:rsidR="00DC575E">
          <w:rPr>
            <w:rStyle w:val="afffffff0"/>
            <w:noProof/>
          </w:rPr>
          <w:t xml:space="preserve"> </w:t>
        </w:r>
        <w:r w:rsidR="00DC575E" w:rsidRPr="00156170">
          <w:rPr>
            <w:rStyle w:val="afffffff0"/>
            <w:rFonts w:hint="eastAsia"/>
            <w:noProof/>
          </w:rPr>
          <w:t>存货监管设备技术要求</w:t>
        </w:r>
        <w:r w:rsidR="00DC575E">
          <w:rPr>
            <w:noProof/>
          </w:rPr>
          <w:tab/>
        </w:r>
        <w:r w:rsidR="00DC575E">
          <w:rPr>
            <w:noProof/>
          </w:rPr>
          <w:fldChar w:fldCharType="begin"/>
        </w:r>
        <w:r w:rsidR="00DC575E">
          <w:rPr>
            <w:noProof/>
          </w:rPr>
          <w:instrText xml:space="preserve"> PAGEREF _Toc127969014 \h </w:instrText>
        </w:r>
        <w:r w:rsidR="00DC575E">
          <w:rPr>
            <w:noProof/>
          </w:rPr>
        </w:r>
        <w:r w:rsidR="00DC575E">
          <w:rPr>
            <w:noProof/>
          </w:rPr>
          <w:fldChar w:fldCharType="separate"/>
        </w:r>
        <w:r w:rsidR="00DC575E">
          <w:rPr>
            <w:noProof/>
          </w:rPr>
          <w:t>5</w:t>
        </w:r>
        <w:r w:rsidR="00DC575E">
          <w:rPr>
            <w:noProof/>
          </w:rPr>
          <w:fldChar w:fldCharType="end"/>
        </w:r>
      </w:hyperlink>
    </w:p>
    <w:p w14:paraId="1B331128" w14:textId="77777777" w:rsidR="00DC575E" w:rsidRDefault="00000000">
      <w:pPr>
        <w:pStyle w:val="TOC1"/>
        <w:rPr>
          <w:rFonts w:asciiTheme="minorHAnsi" w:eastAsiaTheme="minorEastAsia" w:hAnsiTheme="minorHAnsi" w:cstheme="minorBidi"/>
          <w:noProof/>
          <w:szCs w:val="22"/>
        </w:rPr>
      </w:pPr>
      <w:hyperlink w:anchor="_Toc127969015" w:history="1">
        <w:r w:rsidR="00DC575E" w:rsidRPr="00156170">
          <w:rPr>
            <w:rStyle w:val="afffffff0"/>
            <w:noProof/>
          </w:rPr>
          <w:t>8</w:t>
        </w:r>
        <w:r w:rsidR="00DC575E" w:rsidRPr="00156170">
          <w:rPr>
            <w:rStyle w:val="afffffff0"/>
            <w:rFonts w:hint="eastAsia"/>
            <w:noProof/>
          </w:rPr>
          <w:t xml:space="preserve"> </w:t>
        </w:r>
        <w:r w:rsidR="00DC575E">
          <w:rPr>
            <w:rStyle w:val="afffffff0"/>
            <w:noProof/>
          </w:rPr>
          <w:t xml:space="preserve"> </w:t>
        </w:r>
        <w:r w:rsidR="00DC575E" w:rsidRPr="00156170">
          <w:rPr>
            <w:rStyle w:val="afffffff0"/>
            <w:rFonts w:hint="eastAsia"/>
            <w:noProof/>
          </w:rPr>
          <w:t>存货权利技术要求</w:t>
        </w:r>
        <w:r w:rsidR="00DC575E">
          <w:rPr>
            <w:noProof/>
          </w:rPr>
          <w:tab/>
        </w:r>
        <w:r w:rsidR="00DC575E">
          <w:rPr>
            <w:noProof/>
          </w:rPr>
          <w:fldChar w:fldCharType="begin"/>
        </w:r>
        <w:r w:rsidR="00DC575E">
          <w:rPr>
            <w:noProof/>
          </w:rPr>
          <w:instrText xml:space="preserve"> PAGEREF _Toc127969015 \h </w:instrText>
        </w:r>
        <w:r w:rsidR="00DC575E">
          <w:rPr>
            <w:noProof/>
          </w:rPr>
        </w:r>
        <w:r w:rsidR="00DC575E">
          <w:rPr>
            <w:noProof/>
          </w:rPr>
          <w:fldChar w:fldCharType="separate"/>
        </w:r>
        <w:r w:rsidR="00DC575E">
          <w:rPr>
            <w:noProof/>
          </w:rPr>
          <w:t>9</w:t>
        </w:r>
        <w:r w:rsidR="00DC575E">
          <w:rPr>
            <w:noProof/>
          </w:rPr>
          <w:fldChar w:fldCharType="end"/>
        </w:r>
      </w:hyperlink>
    </w:p>
    <w:p w14:paraId="1125F1F8" w14:textId="77777777" w:rsidR="00DC575E" w:rsidRDefault="00000000">
      <w:pPr>
        <w:pStyle w:val="TOC1"/>
        <w:rPr>
          <w:rFonts w:asciiTheme="minorHAnsi" w:eastAsiaTheme="minorEastAsia" w:hAnsiTheme="minorHAnsi" w:cstheme="minorBidi"/>
          <w:noProof/>
          <w:szCs w:val="22"/>
        </w:rPr>
      </w:pPr>
      <w:hyperlink w:anchor="_Toc127969016" w:history="1">
        <w:r w:rsidR="00DC575E" w:rsidRPr="00156170">
          <w:rPr>
            <w:rStyle w:val="afffffff0"/>
            <w:noProof/>
          </w:rPr>
          <w:t>9</w:t>
        </w:r>
        <w:r w:rsidR="00DC575E" w:rsidRPr="00156170">
          <w:rPr>
            <w:rStyle w:val="afffffff0"/>
            <w:rFonts w:hint="eastAsia"/>
            <w:noProof/>
          </w:rPr>
          <w:t xml:space="preserve"> </w:t>
        </w:r>
        <w:r w:rsidR="00DC575E">
          <w:rPr>
            <w:rStyle w:val="afffffff0"/>
            <w:noProof/>
          </w:rPr>
          <w:t xml:space="preserve"> </w:t>
        </w:r>
        <w:r w:rsidR="00DC575E" w:rsidRPr="00156170">
          <w:rPr>
            <w:rStyle w:val="afffffff0"/>
            <w:rFonts w:hint="eastAsia"/>
            <w:noProof/>
          </w:rPr>
          <w:t>存货监管系统技术要求</w:t>
        </w:r>
        <w:r w:rsidR="00DC575E">
          <w:rPr>
            <w:noProof/>
          </w:rPr>
          <w:tab/>
        </w:r>
        <w:r w:rsidR="00DC575E">
          <w:rPr>
            <w:noProof/>
          </w:rPr>
          <w:fldChar w:fldCharType="begin"/>
        </w:r>
        <w:r w:rsidR="00DC575E">
          <w:rPr>
            <w:noProof/>
          </w:rPr>
          <w:instrText xml:space="preserve"> PAGEREF _Toc127969016 \h </w:instrText>
        </w:r>
        <w:r w:rsidR="00DC575E">
          <w:rPr>
            <w:noProof/>
          </w:rPr>
        </w:r>
        <w:r w:rsidR="00DC575E">
          <w:rPr>
            <w:noProof/>
          </w:rPr>
          <w:fldChar w:fldCharType="separate"/>
        </w:r>
        <w:r w:rsidR="00DC575E">
          <w:rPr>
            <w:noProof/>
          </w:rPr>
          <w:t>10</w:t>
        </w:r>
        <w:r w:rsidR="00DC575E">
          <w:rPr>
            <w:noProof/>
          </w:rPr>
          <w:fldChar w:fldCharType="end"/>
        </w:r>
      </w:hyperlink>
    </w:p>
    <w:p w14:paraId="77C060AD" w14:textId="77777777" w:rsidR="00DC575E" w:rsidRDefault="00000000">
      <w:pPr>
        <w:pStyle w:val="TOC1"/>
        <w:rPr>
          <w:rFonts w:asciiTheme="minorHAnsi" w:eastAsiaTheme="minorEastAsia" w:hAnsiTheme="minorHAnsi" w:cstheme="minorBidi"/>
          <w:noProof/>
          <w:szCs w:val="22"/>
        </w:rPr>
      </w:pPr>
      <w:hyperlink w:anchor="_Toc127969017" w:history="1">
        <w:r w:rsidR="00DC575E" w:rsidRPr="00156170">
          <w:rPr>
            <w:rStyle w:val="afffffff0"/>
            <w:noProof/>
          </w:rPr>
          <w:t>10</w:t>
        </w:r>
        <w:r w:rsidR="00DC575E" w:rsidRPr="00156170">
          <w:rPr>
            <w:rStyle w:val="afffffff0"/>
            <w:rFonts w:hint="eastAsia"/>
            <w:noProof/>
          </w:rPr>
          <w:t xml:space="preserve"> </w:t>
        </w:r>
        <w:r w:rsidR="00DC575E">
          <w:rPr>
            <w:rStyle w:val="afffffff0"/>
            <w:noProof/>
          </w:rPr>
          <w:t xml:space="preserve"> </w:t>
        </w:r>
        <w:r w:rsidR="00DC575E" w:rsidRPr="00156170">
          <w:rPr>
            <w:rStyle w:val="afffffff0"/>
            <w:rFonts w:hint="eastAsia"/>
            <w:noProof/>
          </w:rPr>
          <w:t>存货监管数据技术要求</w:t>
        </w:r>
        <w:r w:rsidR="00DC575E">
          <w:rPr>
            <w:noProof/>
          </w:rPr>
          <w:tab/>
        </w:r>
        <w:r w:rsidR="00DC575E">
          <w:rPr>
            <w:noProof/>
          </w:rPr>
          <w:fldChar w:fldCharType="begin"/>
        </w:r>
        <w:r w:rsidR="00DC575E">
          <w:rPr>
            <w:noProof/>
          </w:rPr>
          <w:instrText xml:space="preserve"> PAGEREF _Toc127969017 \h </w:instrText>
        </w:r>
        <w:r w:rsidR="00DC575E">
          <w:rPr>
            <w:noProof/>
          </w:rPr>
        </w:r>
        <w:r w:rsidR="00DC575E">
          <w:rPr>
            <w:noProof/>
          </w:rPr>
          <w:fldChar w:fldCharType="separate"/>
        </w:r>
        <w:r w:rsidR="00DC575E">
          <w:rPr>
            <w:noProof/>
          </w:rPr>
          <w:t>14</w:t>
        </w:r>
        <w:r w:rsidR="00DC575E">
          <w:rPr>
            <w:noProof/>
          </w:rPr>
          <w:fldChar w:fldCharType="end"/>
        </w:r>
      </w:hyperlink>
    </w:p>
    <w:p w14:paraId="2A49C5C9" w14:textId="77777777" w:rsidR="00DC575E" w:rsidRDefault="00000000">
      <w:pPr>
        <w:pStyle w:val="TOC1"/>
        <w:rPr>
          <w:rFonts w:asciiTheme="minorHAnsi" w:eastAsiaTheme="minorEastAsia" w:hAnsiTheme="minorHAnsi" w:cstheme="minorBidi"/>
          <w:noProof/>
          <w:szCs w:val="22"/>
        </w:rPr>
      </w:pPr>
      <w:hyperlink w:anchor="_Toc127969018" w:history="1">
        <w:r w:rsidR="00DC575E" w:rsidRPr="00DC575E">
          <w:rPr>
            <w:rStyle w:val="afffffff0"/>
            <w:rFonts w:hint="eastAsia"/>
            <w:noProof/>
          </w:rPr>
          <w:t>参考文献</w:t>
        </w:r>
        <w:r w:rsidR="00DC575E">
          <w:rPr>
            <w:noProof/>
          </w:rPr>
          <w:tab/>
        </w:r>
        <w:r w:rsidR="00DC575E">
          <w:rPr>
            <w:noProof/>
          </w:rPr>
          <w:fldChar w:fldCharType="begin"/>
        </w:r>
        <w:r w:rsidR="00DC575E">
          <w:rPr>
            <w:noProof/>
          </w:rPr>
          <w:instrText xml:space="preserve"> PAGEREF _Toc127969018 \h </w:instrText>
        </w:r>
        <w:r w:rsidR="00DC575E">
          <w:rPr>
            <w:noProof/>
          </w:rPr>
        </w:r>
        <w:r w:rsidR="00DC575E">
          <w:rPr>
            <w:noProof/>
          </w:rPr>
          <w:fldChar w:fldCharType="separate"/>
        </w:r>
        <w:r w:rsidR="00DC575E">
          <w:rPr>
            <w:noProof/>
          </w:rPr>
          <w:t>16</w:t>
        </w:r>
        <w:r w:rsidR="00DC575E">
          <w:rPr>
            <w:noProof/>
          </w:rPr>
          <w:fldChar w:fldCharType="end"/>
        </w:r>
      </w:hyperlink>
    </w:p>
    <w:p w14:paraId="6B356A16" w14:textId="77777777" w:rsidR="00D833B4" w:rsidRPr="00D833B4" w:rsidRDefault="00D833B4" w:rsidP="00D833B4">
      <w:pPr>
        <w:pStyle w:val="affffff4"/>
        <w:spacing w:after="468"/>
        <w:sectPr w:rsidR="00D833B4" w:rsidRPr="00D833B4" w:rsidSect="00D833B4">
          <w:headerReference w:type="even" r:id="rId15"/>
          <w:headerReference w:type="default" r:id="rId16"/>
          <w:footerReference w:type="default" r:id="rId17"/>
          <w:pgSz w:w="11906" w:h="16838" w:code="9"/>
          <w:pgMar w:top="1928" w:right="1134" w:bottom="1134" w:left="1134" w:header="1418" w:footer="1134" w:gutter="284"/>
          <w:pgNumType w:fmt="upperRoman" w:start="1"/>
          <w:cols w:space="425"/>
          <w:formProt w:val="0"/>
          <w:docGrid w:type="lines" w:linePitch="312"/>
        </w:sectPr>
      </w:pPr>
      <w:r w:rsidRPr="00413C2B">
        <w:fldChar w:fldCharType="end"/>
      </w:r>
    </w:p>
    <w:p w14:paraId="7B33C56D" w14:textId="77777777" w:rsidR="00D833B4" w:rsidRDefault="00D833B4" w:rsidP="00D833B4">
      <w:pPr>
        <w:pStyle w:val="a8"/>
        <w:spacing w:after="468"/>
      </w:pPr>
      <w:bookmarkStart w:id="13" w:name="_Toc127969007"/>
      <w:bookmarkStart w:id="14" w:name="BookMark2"/>
      <w:bookmarkEnd w:id="12"/>
      <w:r w:rsidRPr="00D833B4">
        <w:rPr>
          <w:spacing w:val="320"/>
        </w:rPr>
        <w:t>前</w:t>
      </w:r>
      <w:r>
        <w:t>言</w:t>
      </w:r>
      <w:bookmarkEnd w:id="13"/>
    </w:p>
    <w:p w14:paraId="0C29D51F" w14:textId="77777777" w:rsidR="00D833B4" w:rsidRDefault="00D833B4" w:rsidP="00D833B4">
      <w:pPr>
        <w:pStyle w:val="affffd"/>
        <w:ind w:firstLine="420"/>
      </w:pPr>
      <w:r>
        <w:rPr>
          <w:rFonts w:hint="eastAsia"/>
        </w:rPr>
        <w:t>本文件按照GB/T 1.1—2020《标准化工作导则  第1部分：标准化文件的结构和起草规则》的规定起草。</w:t>
      </w:r>
    </w:p>
    <w:p w14:paraId="3BE1B6BE" w14:textId="77777777" w:rsidR="00D833B4" w:rsidRPr="00D833B4" w:rsidRDefault="00987C06" w:rsidP="00D833B4">
      <w:pPr>
        <w:pStyle w:val="affffd"/>
        <w:ind w:firstLine="420"/>
      </w:pPr>
      <w:r w:rsidRPr="00987C06">
        <w:rPr>
          <w:rFonts w:hint="eastAsia"/>
        </w:rPr>
        <w:t>请注意本文件的某些内容可能涉及专利。本文件的发布机构不承担识别专利的责任。</w:t>
      </w:r>
    </w:p>
    <w:p w14:paraId="5D2C5E81" w14:textId="77777777" w:rsidR="00D833B4" w:rsidRDefault="00D833B4" w:rsidP="00D833B4">
      <w:pPr>
        <w:pStyle w:val="affffd"/>
        <w:ind w:firstLine="420"/>
      </w:pPr>
      <w:r w:rsidRPr="00583BBF">
        <w:rPr>
          <w:rFonts w:hint="eastAsia"/>
        </w:rPr>
        <w:t>本文件由</w:t>
      </w:r>
      <w:r w:rsidR="00987C06" w:rsidRPr="00583BBF">
        <w:rPr>
          <w:rFonts w:hint="eastAsia"/>
        </w:rPr>
        <w:t>深圳市工业和信息化局</w:t>
      </w:r>
      <w:r w:rsidRPr="00583BBF">
        <w:rPr>
          <w:rFonts w:hint="eastAsia"/>
        </w:rPr>
        <w:t>提出</w:t>
      </w:r>
      <w:r w:rsidR="00987C06" w:rsidRPr="00583BBF">
        <w:rPr>
          <w:rFonts w:hint="eastAsia"/>
        </w:rPr>
        <w:t>并归口</w:t>
      </w:r>
      <w:r w:rsidRPr="00583BBF">
        <w:rPr>
          <w:rFonts w:hint="eastAsia"/>
        </w:rPr>
        <w:t>。</w:t>
      </w:r>
    </w:p>
    <w:p w14:paraId="0A325FA5" w14:textId="366884C9" w:rsidR="00D833B4" w:rsidRDefault="00D833B4" w:rsidP="00D833B4">
      <w:pPr>
        <w:pStyle w:val="affffd"/>
        <w:ind w:firstLine="420"/>
      </w:pPr>
      <w:r>
        <w:rPr>
          <w:rFonts w:hint="eastAsia"/>
        </w:rPr>
        <w:t>本文件起草单位：</w:t>
      </w:r>
      <w:r w:rsidR="00987C06" w:rsidRPr="00987C06">
        <w:rPr>
          <w:rFonts w:hint="eastAsia"/>
        </w:rPr>
        <w:t>深圳市标准技术研究院、中国信息通信研究院、中仓登数据服务有限公司</w:t>
      </w:r>
    </w:p>
    <w:p w14:paraId="498BFC2E" w14:textId="77777777" w:rsidR="00D833B4" w:rsidRDefault="00D833B4" w:rsidP="00D833B4">
      <w:pPr>
        <w:pStyle w:val="affffd"/>
        <w:ind w:firstLine="420"/>
      </w:pPr>
      <w:r>
        <w:rPr>
          <w:rFonts w:hint="eastAsia"/>
        </w:rPr>
        <w:t>本文件主要起草人：</w:t>
      </w:r>
    </w:p>
    <w:p w14:paraId="1A56563E" w14:textId="77777777" w:rsidR="00D833B4" w:rsidRPr="00D833B4" w:rsidRDefault="00D833B4" w:rsidP="00D833B4">
      <w:pPr>
        <w:pStyle w:val="affffd"/>
        <w:ind w:firstLine="420"/>
        <w:sectPr w:rsidR="00D833B4" w:rsidRPr="00D833B4" w:rsidSect="00F54413">
          <w:headerReference w:type="even" r:id="rId18"/>
          <w:pgSz w:w="11906" w:h="16838" w:code="9"/>
          <w:pgMar w:top="1928" w:right="1134" w:bottom="1134" w:left="1134" w:header="1418" w:footer="1134" w:gutter="284"/>
          <w:pgNumType w:fmt="upperRoman"/>
          <w:cols w:space="425"/>
          <w:formProt w:val="0"/>
          <w:docGrid w:type="lines" w:linePitch="312"/>
        </w:sectPr>
      </w:pPr>
    </w:p>
    <w:p w14:paraId="7D3740B7" w14:textId="77777777" w:rsidR="00894836" w:rsidRPr="00145D9D" w:rsidRDefault="00894836" w:rsidP="00093D25">
      <w:pPr>
        <w:spacing w:line="20" w:lineRule="exact"/>
        <w:jc w:val="center"/>
        <w:rPr>
          <w:rFonts w:ascii="黑体" w:eastAsia="黑体" w:hAnsi="黑体"/>
          <w:sz w:val="32"/>
          <w:szCs w:val="32"/>
        </w:rPr>
      </w:pPr>
      <w:bookmarkStart w:id="15" w:name="BookMark4"/>
      <w:bookmarkEnd w:id="14"/>
    </w:p>
    <w:p w14:paraId="4BBAB586"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C3BD943CF0B34C2FA3B5E06DF43C0992"/>
        </w:placeholder>
      </w:sdtPr>
      <w:sdtContent>
        <w:bookmarkStart w:id="16" w:name="NEW_STAND_NAME" w:displacedByCustomXml="prev"/>
        <w:p w14:paraId="54D2B80F" w14:textId="77777777" w:rsidR="00F26B7E" w:rsidRPr="00F26B7E" w:rsidRDefault="00E71E25" w:rsidP="00644F31">
          <w:pPr>
            <w:pStyle w:val="afffffffffa"/>
            <w:spacing w:beforeLines="1" w:before="3" w:afterLines="220" w:after="686"/>
          </w:pPr>
          <w:r>
            <w:rPr>
              <w:rFonts w:hint="eastAsia"/>
            </w:rPr>
            <w:t>智慧仓储存货监管技术规范</w:t>
          </w:r>
        </w:p>
      </w:sdtContent>
    </w:sdt>
    <w:bookmarkEnd w:id="16" w:displacedByCustomXml="prev"/>
    <w:p w14:paraId="32EC043F" w14:textId="77777777" w:rsidR="00E2552F" w:rsidRPr="00157021" w:rsidRDefault="00E2552F" w:rsidP="00A77CCB">
      <w:pPr>
        <w:pStyle w:val="affe"/>
        <w:spacing w:before="312" w:after="312"/>
      </w:pPr>
      <w:bookmarkStart w:id="17" w:name="_Toc17233325"/>
      <w:bookmarkStart w:id="18" w:name="_Toc17233333"/>
      <w:bookmarkStart w:id="19" w:name="_Toc24884211"/>
      <w:bookmarkStart w:id="20" w:name="_Toc24884218"/>
      <w:bookmarkStart w:id="21" w:name="_Toc26648465"/>
      <w:bookmarkStart w:id="22" w:name="_Toc26718930"/>
      <w:bookmarkStart w:id="23" w:name="_Toc26986530"/>
      <w:bookmarkStart w:id="24" w:name="_Toc26986771"/>
      <w:bookmarkStart w:id="25" w:name="_Toc97191423"/>
      <w:bookmarkStart w:id="26" w:name="_Toc127969008"/>
      <w:r w:rsidRPr="00157021">
        <w:rPr>
          <w:rFonts w:hint="eastAsia"/>
        </w:rPr>
        <w:t>范围</w:t>
      </w:r>
      <w:bookmarkEnd w:id="17"/>
      <w:bookmarkEnd w:id="18"/>
      <w:bookmarkEnd w:id="19"/>
      <w:bookmarkEnd w:id="20"/>
      <w:bookmarkEnd w:id="21"/>
      <w:bookmarkEnd w:id="22"/>
      <w:bookmarkEnd w:id="23"/>
      <w:bookmarkEnd w:id="24"/>
      <w:bookmarkEnd w:id="25"/>
      <w:bookmarkEnd w:id="26"/>
    </w:p>
    <w:p w14:paraId="236BB4D6" w14:textId="77777777" w:rsidR="008B4920" w:rsidRDefault="00E61310" w:rsidP="008B0C9C">
      <w:pPr>
        <w:pStyle w:val="affffd"/>
        <w:ind w:firstLine="420"/>
      </w:pPr>
      <w:bookmarkStart w:id="27" w:name="_Toc17233326"/>
      <w:bookmarkStart w:id="28" w:name="_Toc17233334"/>
      <w:bookmarkStart w:id="29" w:name="_Toc24884212"/>
      <w:bookmarkStart w:id="30" w:name="_Toc24884219"/>
      <w:bookmarkStart w:id="31" w:name="_Toc26648466"/>
      <w:r>
        <w:rPr>
          <w:rFonts w:hint="eastAsia"/>
        </w:rPr>
        <w:t>本文件规定</w:t>
      </w:r>
      <w:r w:rsidR="008560BC" w:rsidRPr="008560BC">
        <w:rPr>
          <w:rFonts w:hint="eastAsia"/>
        </w:rPr>
        <w:t>了</w:t>
      </w:r>
      <w:r w:rsidR="008B4920">
        <w:rPr>
          <w:rFonts w:hint="eastAsia"/>
        </w:rPr>
        <w:t>智慧仓储存货监管的业务关键过程、仓库技术要求、</w:t>
      </w:r>
      <w:r w:rsidR="007D0DCE">
        <w:rPr>
          <w:rFonts w:hint="eastAsia"/>
        </w:rPr>
        <w:t>存货监管设备技术要求、存货权利技术要求、存货监管系统技术要求以及存货监管数据技术要求。</w:t>
      </w:r>
    </w:p>
    <w:p w14:paraId="7605484F" w14:textId="77777777" w:rsidR="008B4920" w:rsidRDefault="000C47D4" w:rsidP="008B0C9C">
      <w:pPr>
        <w:pStyle w:val="affffd"/>
        <w:ind w:firstLine="420"/>
      </w:pPr>
      <w:r w:rsidRPr="000C47D4">
        <w:rPr>
          <w:rFonts w:hint="eastAsia"/>
        </w:rPr>
        <w:t>本文件适用于</w:t>
      </w:r>
      <w:r w:rsidR="00A929D1">
        <w:rPr>
          <w:rFonts w:hint="eastAsia"/>
        </w:rPr>
        <w:t>商品流通</w:t>
      </w:r>
      <w:r w:rsidR="00A929D1" w:rsidRPr="008560BC">
        <w:rPr>
          <w:rFonts w:hint="eastAsia"/>
        </w:rPr>
        <w:t>场景下</w:t>
      </w:r>
      <w:r w:rsidR="00461FA9">
        <w:rPr>
          <w:rFonts w:hint="eastAsia"/>
        </w:rPr>
        <w:t>的智慧</w:t>
      </w:r>
      <w:r w:rsidR="00B95B7B">
        <w:rPr>
          <w:rFonts w:hint="eastAsia"/>
        </w:rPr>
        <w:t>仓储</w:t>
      </w:r>
      <w:r w:rsidR="00A929D1" w:rsidRPr="008560BC">
        <w:rPr>
          <w:rFonts w:hint="eastAsia"/>
        </w:rPr>
        <w:t>存货监管</w:t>
      </w:r>
      <w:r w:rsidR="00B95B7B">
        <w:rPr>
          <w:rFonts w:hint="eastAsia"/>
        </w:rPr>
        <w:t>。</w:t>
      </w:r>
    </w:p>
    <w:p w14:paraId="43B40558" w14:textId="77777777" w:rsidR="00E2552F" w:rsidRDefault="00E61310" w:rsidP="00A77CCB">
      <w:pPr>
        <w:pStyle w:val="affe"/>
        <w:spacing w:before="312" w:after="312"/>
      </w:pPr>
      <w:bookmarkStart w:id="32" w:name="_Toc26718931"/>
      <w:bookmarkStart w:id="33" w:name="_Toc26986531"/>
      <w:bookmarkStart w:id="34" w:name="_Toc26986772"/>
      <w:bookmarkStart w:id="35" w:name="_Toc97191424"/>
      <w:bookmarkStart w:id="36" w:name="_Toc127969009"/>
      <w:r>
        <w:rPr>
          <w:rFonts w:hint="eastAsia"/>
        </w:rPr>
        <w:t>规范性引用文件</w:t>
      </w:r>
      <w:bookmarkEnd w:id="27"/>
      <w:bookmarkEnd w:id="28"/>
      <w:bookmarkEnd w:id="29"/>
      <w:bookmarkEnd w:id="30"/>
      <w:bookmarkEnd w:id="31"/>
      <w:bookmarkEnd w:id="32"/>
      <w:bookmarkEnd w:id="33"/>
      <w:bookmarkEnd w:id="34"/>
      <w:bookmarkEnd w:id="35"/>
      <w:bookmarkEnd w:id="36"/>
    </w:p>
    <w:sdt>
      <w:sdtPr>
        <w:rPr>
          <w:rFonts w:hint="eastAsia"/>
        </w:rPr>
        <w:id w:val="715848253"/>
        <w:placeholder>
          <w:docPart w:val="D424C31E7198470084CD1A41854279F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6C3DEA8A" w14:textId="77777777" w:rsidR="008A57E6" w:rsidRDefault="008A57E6" w:rsidP="008A57E6">
          <w:pPr>
            <w:pStyle w:val="affffd"/>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1E5BADB7" w14:textId="77777777" w:rsidR="008560BC" w:rsidRDefault="008560BC" w:rsidP="008560BC">
      <w:pPr>
        <w:pStyle w:val="affffd"/>
        <w:ind w:firstLine="420"/>
      </w:pPr>
      <w:r>
        <w:rPr>
          <w:rFonts w:hint="eastAsia"/>
        </w:rPr>
        <w:t>GB/T</w:t>
      </w:r>
      <w:r w:rsidR="0024132C">
        <w:t xml:space="preserve"> </w:t>
      </w:r>
      <w:r>
        <w:rPr>
          <w:rFonts w:hint="eastAsia"/>
        </w:rPr>
        <w:t>18354</w:t>
      </w:r>
      <w:r w:rsidR="0024132C">
        <w:t xml:space="preserve"> </w:t>
      </w:r>
      <w:r>
        <w:rPr>
          <w:rFonts w:hint="eastAsia"/>
        </w:rPr>
        <w:t xml:space="preserve"> 物流术语</w:t>
      </w:r>
    </w:p>
    <w:p w14:paraId="3E240971" w14:textId="77777777" w:rsidR="008560BC" w:rsidRDefault="008560BC" w:rsidP="008560BC">
      <w:pPr>
        <w:pStyle w:val="affffd"/>
        <w:ind w:firstLine="420"/>
      </w:pPr>
      <w:r w:rsidRPr="008560BC">
        <w:rPr>
          <w:rFonts w:hint="eastAsia"/>
        </w:rPr>
        <w:t xml:space="preserve">GB/T 18768 </w:t>
      </w:r>
      <w:r w:rsidR="0024132C">
        <w:t xml:space="preserve"> </w:t>
      </w:r>
      <w:r w:rsidR="0024132C" w:rsidRPr="0024132C">
        <w:rPr>
          <w:rFonts w:hint="eastAsia"/>
        </w:rPr>
        <w:t>数码仓库应用系统规范</w:t>
      </w:r>
    </w:p>
    <w:p w14:paraId="078B043A" w14:textId="77777777" w:rsidR="008560BC" w:rsidRDefault="008560BC" w:rsidP="008560BC">
      <w:pPr>
        <w:pStyle w:val="affffd"/>
        <w:ind w:firstLine="420"/>
      </w:pPr>
      <w:r w:rsidRPr="008560BC">
        <w:rPr>
          <w:rFonts w:hint="eastAsia"/>
        </w:rPr>
        <w:t xml:space="preserve">GB/T 30837 </w:t>
      </w:r>
      <w:r w:rsidR="0024132C">
        <w:t xml:space="preserve"> </w:t>
      </w:r>
      <w:r w:rsidR="0024132C" w:rsidRPr="0024132C">
        <w:rPr>
          <w:rFonts w:hint="eastAsia"/>
        </w:rPr>
        <w:t>信用证进口货物质押监管作业规范</w:t>
      </w:r>
    </w:p>
    <w:p w14:paraId="7B2DE62E" w14:textId="77777777" w:rsidR="00B14976" w:rsidRDefault="0024132C" w:rsidP="008560BC">
      <w:pPr>
        <w:pStyle w:val="affffd"/>
        <w:ind w:firstLine="420"/>
      </w:pPr>
      <w:r>
        <w:t xml:space="preserve">GB/T </w:t>
      </w:r>
      <w:r w:rsidR="00B14976">
        <w:rPr>
          <w:rFonts w:hint="eastAsia"/>
        </w:rPr>
        <w:t>30332</w:t>
      </w:r>
      <w:r>
        <w:t xml:space="preserve">  </w:t>
      </w:r>
      <w:r w:rsidRPr="0024132C">
        <w:rPr>
          <w:rFonts w:hint="eastAsia"/>
        </w:rPr>
        <w:t>仓单要素与格式规范</w:t>
      </w:r>
    </w:p>
    <w:p w14:paraId="2AE46CFF" w14:textId="77777777" w:rsidR="008560BC" w:rsidRDefault="008560BC" w:rsidP="008560BC">
      <w:pPr>
        <w:pStyle w:val="affffd"/>
        <w:ind w:firstLine="420"/>
      </w:pPr>
      <w:r>
        <w:rPr>
          <w:rFonts w:hint="eastAsia"/>
        </w:rPr>
        <w:t xml:space="preserve">GB/T 33745 </w:t>
      </w:r>
      <w:r w:rsidR="0024132C">
        <w:t xml:space="preserve"> </w:t>
      </w:r>
      <w:r>
        <w:rPr>
          <w:rFonts w:hint="eastAsia"/>
        </w:rPr>
        <w:t>物联网 术语</w:t>
      </w:r>
    </w:p>
    <w:p w14:paraId="183636E6" w14:textId="77777777" w:rsidR="008560BC" w:rsidRDefault="008560BC" w:rsidP="008560BC">
      <w:pPr>
        <w:pStyle w:val="affffd"/>
        <w:ind w:firstLine="420"/>
      </w:pPr>
      <w:r>
        <w:rPr>
          <w:rFonts w:hint="eastAsia"/>
        </w:rPr>
        <w:t xml:space="preserve">GB/T 38606 </w:t>
      </w:r>
      <w:r w:rsidR="0024132C">
        <w:t xml:space="preserve"> </w:t>
      </w:r>
      <w:r w:rsidR="0024132C" w:rsidRPr="0024132C">
        <w:rPr>
          <w:rFonts w:hint="eastAsia"/>
        </w:rPr>
        <w:t>物联网标识体系 数据内容标识符</w:t>
      </w:r>
    </w:p>
    <w:p w14:paraId="72E4DB3C" w14:textId="77777777" w:rsidR="00B265BC" w:rsidRPr="00E030F9" w:rsidRDefault="00FD59EB" w:rsidP="00FD59EB">
      <w:pPr>
        <w:pStyle w:val="affe"/>
        <w:spacing w:before="312" w:after="312"/>
      </w:pPr>
      <w:bookmarkStart w:id="37" w:name="_Toc97191425"/>
      <w:bookmarkStart w:id="38" w:name="_Toc127969010"/>
      <w:r>
        <w:rPr>
          <w:rFonts w:hint="eastAsia"/>
          <w:szCs w:val="21"/>
        </w:rPr>
        <w:t>术语和定义</w:t>
      </w:r>
      <w:bookmarkEnd w:id="37"/>
      <w:bookmarkEnd w:id="38"/>
    </w:p>
    <w:bookmarkStart w:id="39" w:name="_Toc26986532" w:displacedByCustomXml="next"/>
    <w:bookmarkEnd w:id="39" w:displacedByCustomXml="next"/>
    <w:sdt>
      <w:sdtPr>
        <w:id w:val="-1909835108"/>
        <w:placeholder>
          <w:docPart w:val="F4DF16077FB749E08FF07E59687C315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50BB8A27" w14:textId="77777777" w:rsidR="003C010C" w:rsidRDefault="00D410C2" w:rsidP="00BA263B">
          <w:pPr>
            <w:pStyle w:val="affffd"/>
            <w:ind w:firstLine="420"/>
          </w:pPr>
          <w:r>
            <w:t>GB/T 18354、</w:t>
          </w:r>
          <w:r>
            <w:rPr>
              <w:rFonts w:hint="eastAsia"/>
            </w:rPr>
            <w:t>G</w:t>
          </w:r>
          <w:r>
            <w:t>B/T 18768</w:t>
          </w:r>
          <w:r>
            <w:rPr>
              <w:rFonts w:hint="eastAsia"/>
            </w:rPr>
            <w:t>、G</w:t>
          </w:r>
          <w:r>
            <w:t>B/T 30837和GB/T 33745界定的以及下列术语和定义适用于本文件。</w:t>
          </w:r>
        </w:p>
      </w:sdtContent>
    </w:sdt>
    <w:p w14:paraId="45AFCFA9" w14:textId="77777777" w:rsidR="004B3E93" w:rsidRPr="005223E4" w:rsidRDefault="005223E4" w:rsidP="005223E4">
      <w:pPr>
        <w:pStyle w:val="afffffffffff7"/>
        <w:ind w:left="420" w:hangingChars="200" w:hanging="420"/>
        <w:rPr>
          <w:rFonts w:ascii="黑体" w:eastAsia="黑体" w:hAnsi="黑体"/>
        </w:rPr>
      </w:pPr>
      <w:r w:rsidRPr="005223E4">
        <w:rPr>
          <w:rFonts w:ascii="黑体" w:eastAsia="黑体" w:hAnsi="黑体"/>
        </w:rPr>
        <w:br/>
      </w:r>
      <w:r w:rsidR="00154F5B">
        <w:rPr>
          <w:rFonts w:ascii="黑体" w:eastAsia="黑体" w:hAnsi="黑体" w:hint="eastAsia"/>
        </w:rPr>
        <w:t>仓储</w:t>
      </w:r>
      <w:r>
        <w:rPr>
          <w:rFonts w:ascii="黑体" w:eastAsia="黑体" w:hAnsi="黑体"/>
        </w:rPr>
        <w:t xml:space="preserve">  </w:t>
      </w:r>
      <w:r w:rsidR="00154F5B">
        <w:rPr>
          <w:rFonts w:ascii="黑体" w:eastAsia="黑体" w:hAnsi="黑体"/>
        </w:rPr>
        <w:t>warehousing</w:t>
      </w:r>
    </w:p>
    <w:p w14:paraId="04BE69E7" w14:textId="77777777" w:rsidR="00154F5B" w:rsidRDefault="00154F5B" w:rsidP="00653FED">
      <w:pPr>
        <w:pStyle w:val="affffd"/>
        <w:ind w:firstLine="420"/>
      </w:pPr>
      <w:r w:rsidRPr="00154F5B">
        <w:rPr>
          <w:rFonts w:hint="eastAsia"/>
        </w:rPr>
        <w:t>利用仓库及相关设施设备进行物品的入库、储存、出库的活动。</w:t>
      </w:r>
    </w:p>
    <w:p w14:paraId="17F17ECA" w14:textId="77777777" w:rsidR="002A1260" w:rsidRDefault="00154F5B" w:rsidP="00653FED">
      <w:pPr>
        <w:pStyle w:val="affffd"/>
        <w:ind w:firstLine="420"/>
      </w:pPr>
      <w:r w:rsidRPr="00154F5B">
        <w:rPr>
          <w:rFonts w:hint="eastAsia"/>
        </w:rPr>
        <w:t>[来源GB/T 18354—2021，4.22]</w:t>
      </w:r>
    </w:p>
    <w:p w14:paraId="2699C3E1" w14:textId="77777777" w:rsidR="001D212F" w:rsidRPr="005223E4" w:rsidRDefault="005223E4" w:rsidP="005223E4">
      <w:pPr>
        <w:pStyle w:val="afffffffffff7"/>
        <w:ind w:left="420" w:hangingChars="200" w:hanging="420"/>
        <w:rPr>
          <w:rFonts w:ascii="黑体" w:eastAsia="黑体" w:hAnsi="黑体"/>
        </w:rPr>
      </w:pPr>
      <w:r w:rsidRPr="005223E4">
        <w:rPr>
          <w:rFonts w:ascii="黑体" w:eastAsia="黑体" w:hAnsi="黑体"/>
        </w:rPr>
        <w:br/>
      </w:r>
      <w:r w:rsidR="00590FEC">
        <w:rPr>
          <w:rFonts w:ascii="黑体" w:eastAsia="黑体" w:hAnsi="黑体" w:hint="eastAsia"/>
        </w:rPr>
        <w:t>盘点</w:t>
      </w:r>
      <w:r>
        <w:rPr>
          <w:rFonts w:ascii="黑体" w:eastAsia="黑体" w:hAnsi="黑体"/>
        </w:rPr>
        <w:t xml:space="preserve">  </w:t>
      </w:r>
      <w:r w:rsidR="00590FEC">
        <w:rPr>
          <w:rFonts w:ascii="黑体" w:eastAsia="黑体" w:hAnsi="黑体"/>
        </w:rPr>
        <w:t>stacking</w:t>
      </w:r>
    </w:p>
    <w:p w14:paraId="73FC66ED" w14:textId="77777777" w:rsidR="00590FEC" w:rsidRDefault="00590FEC" w:rsidP="00CD561D">
      <w:pPr>
        <w:pStyle w:val="affffd"/>
        <w:ind w:firstLine="420"/>
      </w:pPr>
      <w:r w:rsidRPr="00590FEC">
        <w:rPr>
          <w:rFonts w:hint="eastAsia"/>
        </w:rPr>
        <w:t>对储存物品进行清点和账物核对的活动。</w:t>
      </w:r>
    </w:p>
    <w:p w14:paraId="35058A49" w14:textId="77777777" w:rsidR="00CD561D" w:rsidRDefault="00590FEC" w:rsidP="00CD561D">
      <w:pPr>
        <w:pStyle w:val="affffd"/>
        <w:ind w:firstLine="420"/>
      </w:pPr>
      <w:r w:rsidRPr="00590FEC">
        <w:rPr>
          <w:rFonts w:hint="eastAsia"/>
        </w:rPr>
        <w:t>[来源GB/T 18354</w:t>
      </w:r>
      <w:r w:rsidR="0024236C" w:rsidRPr="0024236C">
        <w:rPr>
          <w:rFonts w:hint="eastAsia"/>
        </w:rPr>
        <w:t>—</w:t>
      </w:r>
      <w:r w:rsidRPr="00590FEC">
        <w:rPr>
          <w:rFonts w:hint="eastAsia"/>
        </w:rPr>
        <w:t>2021，4.29]</w:t>
      </w:r>
    </w:p>
    <w:p w14:paraId="3096D37C" w14:textId="77777777" w:rsidR="0024236C" w:rsidRDefault="0024236C" w:rsidP="0024236C">
      <w:pPr>
        <w:pStyle w:val="afffffffffff7"/>
        <w:ind w:left="420" w:hangingChars="200" w:hanging="420"/>
        <w:rPr>
          <w:rFonts w:ascii="黑体" w:eastAsia="黑体" w:hAnsi="黑体"/>
        </w:rPr>
      </w:pPr>
      <w:r w:rsidRPr="0024236C">
        <w:rPr>
          <w:rFonts w:ascii="黑体" w:eastAsia="黑体" w:hAnsi="黑体"/>
        </w:rPr>
        <w:br/>
      </w:r>
      <w:r>
        <w:rPr>
          <w:rFonts w:ascii="黑体" w:eastAsia="黑体" w:hAnsi="黑体" w:hint="eastAsia"/>
        </w:rPr>
        <w:t xml:space="preserve">仓库 </w:t>
      </w:r>
      <w:r>
        <w:rPr>
          <w:rFonts w:ascii="黑体" w:eastAsia="黑体" w:hAnsi="黑体"/>
        </w:rPr>
        <w:t xml:space="preserve"> warehouse</w:t>
      </w:r>
    </w:p>
    <w:p w14:paraId="253C0208" w14:textId="77777777" w:rsidR="0024236C" w:rsidRDefault="0024236C" w:rsidP="0024236C">
      <w:pPr>
        <w:pStyle w:val="affffd"/>
        <w:ind w:firstLine="420"/>
      </w:pPr>
      <w:r w:rsidRPr="0024236C">
        <w:rPr>
          <w:rFonts w:hint="eastAsia"/>
        </w:rPr>
        <w:t>用于储存、保管物品的建筑物和场所的总称。</w:t>
      </w:r>
    </w:p>
    <w:p w14:paraId="0A26B969" w14:textId="77777777" w:rsidR="0024236C" w:rsidRDefault="0024236C" w:rsidP="0024236C">
      <w:pPr>
        <w:pStyle w:val="affffd"/>
        <w:ind w:firstLine="420"/>
      </w:pPr>
      <w:r w:rsidRPr="0024236C">
        <w:rPr>
          <w:rFonts w:hint="eastAsia"/>
        </w:rPr>
        <w:t>[来源GB/T 18354—2021，5.12]</w:t>
      </w:r>
    </w:p>
    <w:p w14:paraId="0AA3B615" w14:textId="77777777" w:rsidR="0024236C" w:rsidRDefault="0024236C" w:rsidP="0024236C">
      <w:pPr>
        <w:pStyle w:val="afffffffffff7"/>
        <w:ind w:left="420" w:hangingChars="200" w:hanging="420"/>
        <w:rPr>
          <w:rFonts w:ascii="黑体" w:eastAsia="黑体" w:hAnsi="黑体"/>
        </w:rPr>
      </w:pPr>
      <w:r w:rsidRPr="0024236C">
        <w:rPr>
          <w:rFonts w:ascii="黑体" w:eastAsia="黑体" w:hAnsi="黑体"/>
        </w:rPr>
        <w:br/>
      </w:r>
      <w:r w:rsidRPr="00583BBF">
        <w:rPr>
          <w:rFonts w:ascii="黑体" w:eastAsia="黑体" w:hAnsi="黑体" w:hint="eastAsia"/>
        </w:rPr>
        <w:t>标识编码</w:t>
      </w:r>
      <w:r>
        <w:rPr>
          <w:rFonts w:ascii="黑体" w:eastAsia="黑体" w:hAnsi="黑体" w:hint="eastAsia"/>
        </w:rPr>
        <w:t xml:space="preserve"> </w:t>
      </w:r>
      <w:r>
        <w:rPr>
          <w:rFonts w:ascii="黑体" w:eastAsia="黑体" w:hAnsi="黑体"/>
        </w:rPr>
        <w:t xml:space="preserve"> identification resolution</w:t>
      </w:r>
    </w:p>
    <w:p w14:paraId="458CFB4D" w14:textId="77777777" w:rsidR="0024236C" w:rsidRDefault="0024236C" w:rsidP="0024236C">
      <w:pPr>
        <w:pStyle w:val="affffd"/>
        <w:ind w:firstLine="420"/>
      </w:pPr>
      <w:r w:rsidRPr="0024236C">
        <w:rPr>
          <w:rFonts w:hint="eastAsia"/>
        </w:rPr>
        <w:t>工业互联网领域中根据标识编码查询目标对象网络位置或者相关信息的系统装置。</w:t>
      </w:r>
    </w:p>
    <w:p w14:paraId="4C91913D" w14:textId="77777777" w:rsidR="0024236C" w:rsidRDefault="0024236C" w:rsidP="0024236C">
      <w:pPr>
        <w:pStyle w:val="afffffffffff7"/>
        <w:ind w:left="420" w:hangingChars="200" w:hanging="420"/>
        <w:rPr>
          <w:rFonts w:ascii="黑体" w:eastAsia="黑体" w:hAnsi="黑体"/>
        </w:rPr>
      </w:pPr>
      <w:r w:rsidRPr="0024236C">
        <w:rPr>
          <w:rFonts w:ascii="黑体" w:eastAsia="黑体" w:hAnsi="黑体"/>
        </w:rPr>
        <w:br/>
      </w:r>
      <w:r>
        <w:rPr>
          <w:rFonts w:ascii="黑体" w:eastAsia="黑体" w:hAnsi="黑体"/>
        </w:rPr>
        <w:t>仓库管理系统</w:t>
      </w:r>
      <w:r>
        <w:rPr>
          <w:rFonts w:ascii="黑体" w:eastAsia="黑体" w:hAnsi="黑体" w:hint="eastAsia"/>
        </w:rPr>
        <w:t xml:space="preserve"> </w:t>
      </w:r>
      <w:r>
        <w:rPr>
          <w:rFonts w:ascii="黑体" w:eastAsia="黑体" w:hAnsi="黑体"/>
        </w:rPr>
        <w:t xml:space="preserve"> warehouse </w:t>
      </w:r>
      <w:proofErr w:type="spellStart"/>
      <w:r>
        <w:rPr>
          <w:rFonts w:ascii="黑体" w:eastAsia="黑体" w:hAnsi="黑体"/>
        </w:rPr>
        <w:t>managemint</w:t>
      </w:r>
      <w:proofErr w:type="spellEnd"/>
      <w:r>
        <w:rPr>
          <w:rFonts w:ascii="黑体" w:eastAsia="黑体" w:hAnsi="黑体"/>
        </w:rPr>
        <w:t xml:space="preserve"> system（WMS）</w:t>
      </w:r>
    </w:p>
    <w:p w14:paraId="077DA9F4" w14:textId="77777777" w:rsidR="0024236C" w:rsidRDefault="0024236C" w:rsidP="0024236C">
      <w:pPr>
        <w:pStyle w:val="affffd"/>
        <w:ind w:firstLine="420"/>
      </w:pPr>
      <w:r w:rsidRPr="0024236C">
        <w:rPr>
          <w:rFonts w:hint="eastAsia"/>
        </w:rPr>
        <w:t>对物品入库、出库、盘点及其他相关仓库作业，仓储设施与设备，库区库位等实施全面管理的计算机信息系统。</w:t>
      </w:r>
    </w:p>
    <w:p w14:paraId="7AEDB27B" w14:textId="77777777" w:rsidR="0024236C" w:rsidRDefault="0024236C" w:rsidP="0024236C">
      <w:pPr>
        <w:pStyle w:val="affffd"/>
        <w:ind w:firstLine="420"/>
      </w:pPr>
      <w:r w:rsidRPr="0024236C">
        <w:rPr>
          <w:rFonts w:hint="eastAsia"/>
        </w:rPr>
        <w:t>[来源GB/T 18354—2021，6.22]</w:t>
      </w:r>
    </w:p>
    <w:p w14:paraId="0BE50568" w14:textId="77777777" w:rsidR="0024236C" w:rsidRDefault="0024236C" w:rsidP="0024236C">
      <w:pPr>
        <w:pStyle w:val="afffffffffff7"/>
        <w:ind w:left="420" w:hangingChars="200" w:hanging="420"/>
        <w:rPr>
          <w:rFonts w:ascii="黑体" w:eastAsia="黑体" w:hAnsi="黑体"/>
        </w:rPr>
      </w:pPr>
      <w:r w:rsidRPr="0024236C">
        <w:rPr>
          <w:rFonts w:ascii="黑体" w:eastAsia="黑体" w:hAnsi="黑体"/>
        </w:rPr>
        <w:br/>
      </w:r>
      <w:r>
        <w:rPr>
          <w:rFonts w:ascii="黑体" w:eastAsia="黑体" w:hAnsi="黑体" w:hint="eastAsia"/>
        </w:rPr>
        <w:t xml:space="preserve">货物保管 </w:t>
      </w:r>
      <w:r>
        <w:rPr>
          <w:rFonts w:ascii="黑体" w:eastAsia="黑体" w:hAnsi="黑体"/>
        </w:rPr>
        <w:t xml:space="preserve"> </w:t>
      </w:r>
      <w:proofErr w:type="spellStart"/>
      <w:r>
        <w:rPr>
          <w:rFonts w:ascii="黑体" w:eastAsia="黑体" w:hAnsi="黑体"/>
        </w:rPr>
        <w:t>maintnance</w:t>
      </w:r>
      <w:proofErr w:type="spellEnd"/>
    </w:p>
    <w:p w14:paraId="6C0D2FD5" w14:textId="77777777" w:rsidR="0024236C" w:rsidRDefault="0024236C" w:rsidP="0024236C">
      <w:pPr>
        <w:pStyle w:val="affffd"/>
        <w:ind w:firstLine="420"/>
      </w:pPr>
      <w:r w:rsidRPr="0024236C">
        <w:rPr>
          <w:rFonts w:hint="eastAsia"/>
        </w:rPr>
        <w:t>在仓储活动中，根据货物属性、货物存储对环境的要求等，对货物进行不定期检查、保养，对环境因素进行调整，确保货物品质和数量的过程。</w:t>
      </w:r>
    </w:p>
    <w:p w14:paraId="50F10267" w14:textId="77777777" w:rsidR="0024236C" w:rsidRDefault="0024236C" w:rsidP="0024236C">
      <w:pPr>
        <w:pStyle w:val="affffd"/>
        <w:ind w:firstLine="420"/>
      </w:pPr>
      <w:r w:rsidRPr="0024236C">
        <w:rPr>
          <w:rFonts w:hint="eastAsia"/>
        </w:rPr>
        <w:t>[来源GB/T 18768—</w:t>
      </w:r>
      <w:r>
        <w:rPr>
          <w:rFonts w:hint="eastAsia"/>
        </w:rPr>
        <w:t>2002</w:t>
      </w:r>
      <w:r>
        <w:t>，</w:t>
      </w:r>
      <w:r w:rsidRPr="0024236C">
        <w:rPr>
          <w:rFonts w:hint="eastAsia"/>
        </w:rPr>
        <w:t>3.1.8]</w:t>
      </w:r>
    </w:p>
    <w:p w14:paraId="48F6055B" w14:textId="77777777" w:rsidR="0024236C" w:rsidRDefault="0024236C" w:rsidP="0024236C">
      <w:pPr>
        <w:pStyle w:val="afffffffffff7"/>
        <w:ind w:left="420" w:hangingChars="200" w:hanging="420"/>
        <w:rPr>
          <w:rFonts w:ascii="黑体" w:eastAsia="黑体" w:hAnsi="黑体"/>
        </w:rPr>
      </w:pPr>
      <w:r w:rsidRPr="0024236C">
        <w:rPr>
          <w:rFonts w:ascii="黑体" w:eastAsia="黑体" w:hAnsi="黑体"/>
        </w:rPr>
        <w:br/>
      </w:r>
      <w:r>
        <w:rPr>
          <w:rFonts w:ascii="黑体" w:eastAsia="黑体" w:hAnsi="黑体" w:hint="eastAsia"/>
        </w:rPr>
        <w:t xml:space="preserve">存货监管 </w:t>
      </w:r>
      <w:r>
        <w:rPr>
          <w:rFonts w:ascii="黑体" w:eastAsia="黑体" w:hAnsi="黑体"/>
        </w:rPr>
        <w:t xml:space="preserve"> inventory property supervision</w:t>
      </w:r>
    </w:p>
    <w:p w14:paraId="21384908" w14:textId="77777777" w:rsidR="0024236C" w:rsidRDefault="0024236C" w:rsidP="0024236C">
      <w:pPr>
        <w:pStyle w:val="affffd"/>
        <w:ind w:firstLine="420"/>
      </w:pPr>
      <w:r w:rsidRPr="0024236C">
        <w:rPr>
          <w:rFonts w:hint="eastAsia"/>
        </w:rPr>
        <w:t>存货监管是指被委托人接受权利人委托，按照委托内容实现货物保管、权利实现的行为和过程。按照不同的业务场景，分为质押监管、抵押监管、仓单质押项下仓储物监管。</w:t>
      </w:r>
    </w:p>
    <w:p w14:paraId="07566AA3" w14:textId="77777777" w:rsidR="0024236C" w:rsidRDefault="0024236C" w:rsidP="0024236C">
      <w:pPr>
        <w:pStyle w:val="afffffffffff7"/>
        <w:ind w:left="420" w:hangingChars="200" w:hanging="420"/>
        <w:rPr>
          <w:rFonts w:ascii="黑体" w:eastAsia="黑体" w:hAnsi="黑体"/>
        </w:rPr>
      </w:pPr>
      <w:r w:rsidRPr="0024236C">
        <w:rPr>
          <w:rFonts w:ascii="黑体" w:eastAsia="黑体" w:hAnsi="黑体"/>
        </w:rPr>
        <w:br/>
      </w:r>
      <w:r>
        <w:rPr>
          <w:rFonts w:ascii="黑体" w:eastAsia="黑体" w:hAnsi="黑体"/>
        </w:rPr>
        <w:t>质押监管</w:t>
      </w:r>
      <w:r>
        <w:rPr>
          <w:rFonts w:ascii="黑体" w:eastAsia="黑体" w:hAnsi="黑体" w:hint="eastAsia"/>
        </w:rPr>
        <w:t xml:space="preserve"> </w:t>
      </w:r>
      <w:r>
        <w:rPr>
          <w:rFonts w:ascii="黑体" w:eastAsia="黑体" w:hAnsi="黑体"/>
        </w:rPr>
        <w:t xml:space="preserve"> impawning supervision</w:t>
      </w:r>
    </w:p>
    <w:p w14:paraId="1945A192" w14:textId="77777777" w:rsidR="0024236C" w:rsidRDefault="0024236C" w:rsidP="0024236C">
      <w:pPr>
        <w:pStyle w:val="affffd"/>
        <w:ind w:firstLine="420"/>
      </w:pPr>
      <w:r w:rsidRPr="0024236C">
        <w:rPr>
          <w:rFonts w:hint="eastAsia"/>
        </w:rPr>
        <w:t>出质人以合法所有的货物向质权人出质，第三方接受质权人的委托，依据质押监管合同代为履行对质押物的持续占有、保管和控制的行为。</w:t>
      </w:r>
    </w:p>
    <w:p w14:paraId="1F5413EA" w14:textId="77777777" w:rsidR="0024236C" w:rsidRDefault="0024236C" w:rsidP="0024236C">
      <w:pPr>
        <w:pStyle w:val="affffd"/>
        <w:ind w:firstLine="420"/>
      </w:pPr>
      <w:r w:rsidRPr="0024236C">
        <w:rPr>
          <w:rFonts w:hint="eastAsia"/>
        </w:rPr>
        <w:t>[来源GB/T 30837</w:t>
      </w:r>
      <w:r w:rsidR="00D410C2" w:rsidRPr="00D410C2">
        <w:rPr>
          <w:rFonts w:hint="eastAsia"/>
        </w:rPr>
        <w:t>—</w:t>
      </w:r>
      <w:r w:rsidRPr="0024236C">
        <w:rPr>
          <w:rFonts w:hint="eastAsia"/>
        </w:rPr>
        <w:t>2014，3.6</w:t>
      </w:r>
      <w:r>
        <w:rPr>
          <w:rFonts w:hint="eastAsia"/>
        </w:rPr>
        <w:t>，</w:t>
      </w:r>
      <w:r w:rsidRPr="0024236C">
        <w:rPr>
          <w:rFonts w:hint="eastAsia"/>
        </w:rPr>
        <w:t>有修改]</w:t>
      </w:r>
    </w:p>
    <w:p w14:paraId="778CC27C" w14:textId="77777777" w:rsidR="00D410C2" w:rsidRDefault="00D410C2" w:rsidP="00D410C2">
      <w:pPr>
        <w:pStyle w:val="afffffffffff7"/>
        <w:ind w:left="420" w:hangingChars="200" w:hanging="420"/>
        <w:rPr>
          <w:rFonts w:ascii="黑体" w:eastAsia="黑体" w:hAnsi="黑体"/>
        </w:rPr>
      </w:pPr>
      <w:r w:rsidRPr="00D410C2">
        <w:rPr>
          <w:rFonts w:ascii="黑体" w:eastAsia="黑体" w:hAnsi="黑体"/>
        </w:rPr>
        <w:br/>
      </w:r>
      <w:r>
        <w:rPr>
          <w:rFonts w:ascii="黑体" w:eastAsia="黑体" w:hAnsi="黑体"/>
        </w:rPr>
        <w:t>抵押监管  mortgage supervision</w:t>
      </w:r>
    </w:p>
    <w:p w14:paraId="6E0DFE03" w14:textId="77777777" w:rsidR="00D410C2" w:rsidRDefault="00D410C2" w:rsidP="00D410C2">
      <w:pPr>
        <w:pStyle w:val="affffd"/>
        <w:ind w:firstLine="420"/>
      </w:pPr>
      <w:r w:rsidRPr="00D410C2">
        <w:rPr>
          <w:rFonts w:hint="eastAsia"/>
        </w:rPr>
        <w:t>抵押人以合法所有的货物向抵押权人抵押，第三方接受抵押权人的委托，依据抵押监管合同履行对抵押物监控职责的行为。</w:t>
      </w:r>
    </w:p>
    <w:p w14:paraId="29D6B9BE" w14:textId="77777777" w:rsidR="00D410C2" w:rsidRDefault="00D410C2" w:rsidP="00D410C2">
      <w:pPr>
        <w:pStyle w:val="affffd"/>
        <w:ind w:firstLine="420"/>
      </w:pPr>
      <w:r w:rsidRPr="00D410C2">
        <w:rPr>
          <w:rFonts w:hint="eastAsia"/>
        </w:rPr>
        <w:t>[来源GB/T 30837—2014，3.6，有修改]</w:t>
      </w:r>
    </w:p>
    <w:p w14:paraId="2DA08338" w14:textId="77777777" w:rsidR="00D410C2" w:rsidRDefault="00D410C2" w:rsidP="00D410C2">
      <w:pPr>
        <w:pStyle w:val="afffffffffff7"/>
        <w:ind w:left="420" w:hangingChars="200" w:hanging="420"/>
        <w:rPr>
          <w:rFonts w:ascii="黑体" w:eastAsia="黑体" w:hAnsi="黑体"/>
        </w:rPr>
      </w:pPr>
      <w:r w:rsidRPr="00D410C2">
        <w:rPr>
          <w:rFonts w:hAnsi="黑体"/>
        </w:rPr>
        <w:br/>
      </w:r>
      <w:r w:rsidRPr="00D410C2">
        <w:rPr>
          <w:rFonts w:ascii="黑体" w:eastAsia="黑体" w:hAnsi="黑体" w:hint="eastAsia"/>
        </w:rPr>
        <w:t>仓单质押项下仓储物监管  inventory supervision based on warehouse receipt impawning</w:t>
      </w:r>
    </w:p>
    <w:p w14:paraId="01D6C2FB" w14:textId="77777777" w:rsidR="00D410C2" w:rsidRDefault="00D410C2" w:rsidP="00D410C2">
      <w:pPr>
        <w:pStyle w:val="affffd"/>
        <w:ind w:firstLine="420"/>
      </w:pPr>
      <w:r w:rsidRPr="00D410C2">
        <w:rPr>
          <w:rFonts w:hint="eastAsia"/>
        </w:rPr>
        <w:t>出质人以合法所有的仓单向质权人出质，第三方接受质权人的委托，依据质押监管合同履行对仓单质押项下仓储物监控职责的行为。</w:t>
      </w:r>
    </w:p>
    <w:p w14:paraId="2702BD2D" w14:textId="77777777" w:rsidR="00D410C2" w:rsidRDefault="00D410C2" w:rsidP="00D410C2">
      <w:pPr>
        <w:pStyle w:val="afffffffffff7"/>
        <w:ind w:left="420" w:hangingChars="200" w:hanging="420"/>
        <w:rPr>
          <w:rFonts w:ascii="黑体" w:eastAsia="黑体" w:hAnsi="黑体"/>
        </w:rPr>
      </w:pPr>
      <w:r w:rsidRPr="00D410C2">
        <w:rPr>
          <w:rFonts w:ascii="黑体" w:eastAsia="黑体" w:hAnsi="黑体"/>
        </w:rPr>
        <w:br/>
      </w:r>
      <w:r>
        <w:rPr>
          <w:rFonts w:ascii="黑体" w:eastAsia="黑体" w:hAnsi="黑体" w:hint="eastAsia"/>
        </w:rPr>
        <w:t xml:space="preserve">智慧仓储 </w:t>
      </w:r>
      <w:r>
        <w:rPr>
          <w:rFonts w:ascii="黑体" w:eastAsia="黑体" w:hAnsi="黑体"/>
        </w:rPr>
        <w:t xml:space="preserve"> intelligent warehousing</w:t>
      </w:r>
    </w:p>
    <w:p w14:paraId="2F201E59" w14:textId="77777777" w:rsidR="00D410C2" w:rsidRDefault="00D410C2" w:rsidP="00D410C2">
      <w:pPr>
        <w:pStyle w:val="affffd"/>
        <w:ind w:firstLine="420"/>
      </w:pPr>
      <w:r w:rsidRPr="00D410C2">
        <w:rPr>
          <w:rFonts w:hint="eastAsia"/>
        </w:rPr>
        <w:t>利用物联网、区块链、人工智能、网络通信等数字化技术，实现入库、出库、盘库、移库等仓储管理信息的自动采集、自动识别、自动预警、智能管理、数据存证等功能的仓储管理活动。</w:t>
      </w:r>
    </w:p>
    <w:p w14:paraId="7E39133F" w14:textId="77777777" w:rsidR="00D410C2" w:rsidRDefault="00D410C2" w:rsidP="00D410C2">
      <w:pPr>
        <w:pStyle w:val="afffffffffff7"/>
        <w:ind w:left="420" w:hangingChars="200" w:hanging="420"/>
        <w:rPr>
          <w:rFonts w:ascii="黑体" w:eastAsia="黑体" w:hAnsi="黑体"/>
        </w:rPr>
      </w:pPr>
      <w:r w:rsidRPr="00D410C2">
        <w:rPr>
          <w:rFonts w:ascii="黑体" w:eastAsia="黑体" w:hAnsi="黑体"/>
        </w:rPr>
        <w:br/>
      </w:r>
      <w:r>
        <w:rPr>
          <w:rFonts w:ascii="黑体" w:eastAsia="黑体" w:hAnsi="黑体" w:hint="eastAsia"/>
        </w:rPr>
        <w:t xml:space="preserve">物联网 </w:t>
      </w:r>
      <w:r>
        <w:rPr>
          <w:rFonts w:ascii="黑体" w:eastAsia="黑体" w:hAnsi="黑体"/>
        </w:rPr>
        <w:t xml:space="preserve"> internet of things（IoT）</w:t>
      </w:r>
    </w:p>
    <w:p w14:paraId="6EA44CB3" w14:textId="77777777" w:rsidR="00D410C2" w:rsidRDefault="00D410C2" w:rsidP="00D410C2">
      <w:pPr>
        <w:pStyle w:val="affffd"/>
        <w:ind w:firstLine="420"/>
      </w:pPr>
      <w:r w:rsidRPr="00D410C2">
        <w:rPr>
          <w:rFonts w:hint="eastAsia"/>
        </w:rPr>
        <w:t>通过感知设备，按照约定协议，连接物、人、系统和信息资源，实现对物理和虚拟世界的信息进行处理并做出反应的智能服务系统。注：物即物理实体。</w:t>
      </w:r>
    </w:p>
    <w:p w14:paraId="301F4FC3" w14:textId="77777777" w:rsidR="00D410C2" w:rsidRDefault="00D410C2" w:rsidP="00D410C2">
      <w:pPr>
        <w:pStyle w:val="affffd"/>
        <w:ind w:firstLine="420"/>
      </w:pPr>
      <w:r w:rsidRPr="00D410C2">
        <w:rPr>
          <w:rFonts w:hint="eastAsia"/>
        </w:rPr>
        <w:t>[来源GB/T 33745—2017，2.1.1]</w:t>
      </w:r>
    </w:p>
    <w:p w14:paraId="3C43B27F" w14:textId="77777777" w:rsidR="0003753E" w:rsidRDefault="0003753E" w:rsidP="0003753E">
      <w:pPr>
        <w:pStyle w:val="afffffffffff7"/>
        <w:ind w:left="420" w:hangingChars="200" w:hanging="420"/>
        <w:rPr>
          <w:rFonts w:ascii="黑体" w:eastAsia="黑体" w:hAnsi="黑体"/>
        </w:rPr>
      </w:pPr>
      <w:r w:rsidRPr="0003753E">
        <w:rPr>
          <w:rFonts w:ascii="黑体" w:eastAsia="黑体" w:hAnsi="黑体"/>
        </w:rPr>
        <w:br/>
      </w:r>
      <w:r>
        <w:rPr>
          <w:rFonts w:ascii="黑体" w:eastAsia="黑体" w:hAnsi="黑体" w:hint="eastAsia"/>
        </w:rPr>
        <w:t xml:space="preserve">物联网设备 </w:t>
      </w:r>
      <w:r>
        <w:rPr>
          <w:rFonts w:ascii="黑体" w:eastAsia="黑体" w:hAnsi="黑体"/>
        </w:rPr>
        <w:t xml:space="preserve"> IoT devices</w:t>
      </w:r>
    </w:p>
    <w:p w14:paraId="0C2396FE" w14:textId="77777777" w:rsidR="0003753E" w:rsidRDefault="0003753E" w:rsidP="0003753E">
      <w:pPr>
        <w:pStyle w:val="affffd"/>
        <w:ind w:firstLine="420"/>
      </w:pPr>
      <w:r w:rsidRPr="0003753E">
        <w:rPr>
          <w:rFonts w:hint="eastAsia"/>
        </w:rPr>
        <w:t>能够采集或监控对象信息，并提供互联网接入的终端设备。</w:t>
      </w:r>
    </w:p>
    <w:p w14:paraId="4C64547B" w14:textId="77777777" w:rsidR="0003753E" w:rsidRDefault="0003753E" w:rsidP="0003753E">
      <w:pPr>
        <w:pStyle w:val="affffd"/>
        <w:ind w:firstLine="420"/>
      </w:pPr>
      <w:r w:rsidRPr="0003753E">
        <w:rPr>
          <w:rFonts w:hint="eastAsia"/>
        </w:rPr>
        <w:t>[来源GB/T 33745—2017，2.1.9]</w:t>
      </w:r>
    </w:p>
    <w:p w14:paraId="4009D417" w14:textId="77777777" w:rsidR="001C2547" w:rsidRDefault="001C2547" w:rsidP="001C2547">
      <w:pPr>
        <w:pStyle w:val="affe"/>
        <w:spacing w:before="312" w:after="312"/>
      </w:pPr>
      <w:bookmarkStart w:id="40" w:name="_Toc127969011"/>
      <w:r>
        <w:rPr>
          <w:rFonts w:hint="eastAsia"/>
        </w:rPr>
        <w:t>缩略语</w:t>
      </w:r>
      <w:bookmarkEnd w:id="40"/>
    </w:p>
    <w:p w14:paraId="541A554A" w14:textId="77777777" w:rsidR="00925CC8" w:rsidRDefault="00925CC8" w:rsidP="001C2547">
      <w:pPr>
        <w:pStyle w:val="affffd"/>
        <w:ind w:firstLine="420"/>
      </w:pPr>
      <w:r w:rsidRPr="00925CC8">
        <w:t>AI</w:t>
      </w:r>
      <w:r w:rsidR="002B1EC6">
        <w:t>：</w:t>
      </w:r>
      <w:r w:rsidR="002B1EC6" w:rsidRPr="002B1EC6">
        <w:rPr>
          <w:rFonts w:hint="eastAsia"/>
        </w:rPr>
        <w:t>人工智能（Artificial Intelligence）</w:t>
      </w:r>
    </w:p>
    <w:p w14:paraId="1146D70B" w14:textId="77777777" w:rsidR="008E4426" w:rsidRDefault="008E4426" w:rsidP="001C2547">
      <w:pPr>
        <w:pStyle w:val="affffd"/>
        <w:ind w:firstLine="420"/>
      </w:pPr>
      <w:r w:rsidRPr="008E4426">
        <w:t>API</w:t>
      </w:r>
      <w:r w:rsidR="00D356B7">
        <w:rPr>
          <w:rFonts w:hint="eastAsia"/>
        </w:rPr>
        <w:t>：</w:t>
      </w:r>
      <w:r w:rsidR="00D356B7" w:rsidRPr="00D356B7">
        <w:rPr>
          <w:rFonts w:hint="eastAsia"/>
        </w:rPr>
        <w:t>应用程序接口（Application Programming Interface）</w:t>
      </w:r>
    </w:p>
    <w:p w14:paraId="65B48EB2" w14:textId="77777777" w:rsidR="00772D82" w:rsidRDefault="00772D82" w:rsidP="001C2547">
      <w:pPr>
        <w:pStyle w:val="affffd"/>
        <w:ind w:firstLine="420"/>
      </w:pPr>
      <w:r w:rsidRPr="00772D82">
        <w:t>APP</w:t>
      </w:r>
      <w:r w:rsidR="00653FD6">
        <w:t>：</w:t>
      </w:r>
      <w:r w:rsidR="00653FD6" w:rsidRPr="00653FD6">
        <w:rPr>
          <w:rFonts w:hint="eastAsia"/>
        </w:rPr>
        <w:t>应用程序（Application）</w:t>
      </w:r>
    </w:p>
    <w:p w14:paraId="5AD32A5D" w14:textId="77777777" w:rsidR="00772D82" w:rsidRDefault="00772D82" w:rsidP="001C2547">
      <w:pPr>
        <w:pStyle w:val="affffd"/>
        <w:ind w:firstLine="420"/>
      </w:pPr>
      <w:r w:rsidRPr="00772D82">
        <w:t>CoAP</w:t>
      </w:r>
      <w:r w:rsidR="006D7140">
        <w:t>：</w:t>
      </w:r>
      <w:r w:rsidR="00743316" w:rsidRPr="00743316">
        <w:rPr>
          <w:rFonts w:hint="eastAsia"/>
        </w:rPr>
        <w:t>受限应用协议</w:t>
      </w:r>
      <w:r w:rsidR="006D7140">
        <w:rPr>
          <w:rFonts w:hint="eastAsia"/>
        </w:rPr>
        <w:t>（</w:t>
      </w:r>
      <w:r w:rsidR="006D7140" w:rsidRPr="006D7140">
        <w:t>Constrained Application Protocol</w:t>
      </w:r>
      <w:r w:rsidR="006D7140">
        <w:rPr>
          <w:rFonts w:hint="eastAsia"/>
        </w:rPr>
        <w:t>）</w:t>
      </w:r>
    </w:p>
    <w:p w14:paraId="720D1A9B" w14:textId="77777777" w:rsidR="002A6D71" w:rsidRDefault="002A6D71" w:rsidP="001C2547">
      <w:pPr>
        <w:pStyle w:val="affffd"/>
        <w:ind w:firstLine="420"/>
      </w:pPr>
      <w:r w:rsidRPr="002A6D71">
        <w:t>DI/DO</w:t>
      </w:r>
      <w:r>
        <w:t>：数字输入</w:t>
      </w:r>
      <w:r>
        <w:rPr>
          <w:rFonts w:hint="eastAsia"/>
        </w:rPr>
        <w:t>/输出（</w:t>
      </w:r>
      <w:r w:rsidRPr="002A6D71">
        <w:rPr>
          <w:rFonts w:hint="eastAsia"/>
        </w:rPr>
        <w:t>Digital Input</w:t>
      </w:r>
      <w:r>
        <w:rPr>
          <w:rFonts w:hint="eastAsia"/>
        </w:rPr>
        <w:t>/</w:t>
      </w:r>
      <w:r w:rsidRPr="002A6D71">
        <w:rPr>
          <w:rFonts w:hint="eastAsia"/>
        </w:rPr>
        <w:t>Digital Output</w:t>
      </w:r>
      <w:r>
        <w:rPr>
          <w:rFonts w:hint="eastAsia"/>
        </w:rPr>
        <w:t>）</w:t>
      </w:r>
    </w:p>
    <w:p w14:paraId="7BC2B0EE" w14:textId="77777777" w:rsidR="008E4426" w:rsidRDefault="008E4426" w:rsidP="001C2547">
      <w:pPr>
        <w:pStyle w:val="affffd"/>
        <w:ind w:firstLine="420"/>
      </w:pPr>
      <w:r w:rsidRPr="008E4426">
        <w:t>IP</w:t>
      </w:r>
      <w:r w:rsidR="00653FD6">
        <w:t>：</w:t>
      </w:r>
      <w:r w:rsidR="00653FD6" w:rsidRPr="00653FD6">
        <w:rPr>
          <w:rFonts w:hint="eastAsia"/>
        </w:rPr>
        <w:t>互联网协议（Internet Protocol）</w:t>
      </w:r>
    </w:p>
    <w:p w14:paraId="770A87C7" w14:textId="77777777" w:rsidR="00772D82" w:rsidRDefault="00772D82" w:rsidP="001C2547">
      <w:pPr>
        <w:pStyle w:val="affffd"/>
        <w:ind w:firstLine="420"/>
      </w:pPr>
      <w:r w:rsidRPr="00772D82">
        <w:t>LTE</w:t>
      </w:r>
      <w:r w:rsidR="00743316">
        <w:t>：</w:t>
      </w:r>
      <w:r w:rsidR="00743316" w:rsidRPr="00743316">
        <w:rPr>
          <w:rFonts w:hint="eastAsia"/>
        </w:rPr>
        <w:t>长期演进</w:t>
      </w:r>
      <w:r w:rsidR="00743316">
        <w:rPr>
          <w:rFonts w:hint="eastAsia"/>
        </w:rPr>
        <w:t>（</w:t>
      </w:r>
      <w:r w:rsidR="00743316" w:rsidRPr="00743316">
        <w:t>Long Term Evolution</w:t>
      </w:r>
      <w:r w:rsidR="00743316">
        <w:rPr>
          <w:rFonts w:hint="eastAsia"/>
        </w:rPr>
        <w:t>）</w:t>
      </w:r>
    </w:p>
    <w:p w14:paraId="6A07DE18" w14:textId="77777777" w:rsidR="008E4426" w:rsidRDefault="008E4426" w:rsidP="001C2547">
      <w:pPr>
        <w:pStyle w:val="affffd"/>
        <w:ind w:firstLine="420"/>
      </w:pPr>
      <w:r w:rsidRPr="008E4426">
        <w:t>MQTT</w:t>
      </w:r>
      <w:r w:rsidR="00C35F31">
        <w:t>：</w:t>
      </w:r>
      <w:r w:rsidR="00C35F31" w:rsidRPr="00C35F31">
        <w:rPr>
          <w:rFonts w:hint="eastAsia"/>
        </w:rPr>
        <w:t>消息队列遥测传输（Message Queuing Telemetry Transport）</w:t>
      </w:r>
    </w:p>
    <w:p w14:paraId="4AE021D9" w14:textId="77777777" w:rsidR="00324EAE" w:rsidRDefault="00324EAE" w:rsidP="001C2547">
      <w:pPr>
        <w:pStyle w:val="affffd"/>
        <w:ind w:firstLine="420"/>
      </w:pPr>
      <w:r w:rsidRPr="00324EAE">
        <w:t>NFC</w:t>
      </w:r>
      <w:r w:rsidR="004B729F">
        <w:t>：</w:t>
      </w:r>
      <w:r w:rsidR="00B637CD" w:rsidRPr="00B637CD">
        <w:rPr>
          <w:rFonts w:hint="eastAsia"/>
        </w:rPr>
        <w:t>近场通信（Near Field Communication）</w:t>
      </w:r>
    </w:p>
    <w:p w14:paraId="137F6796" w14:textId="77777777" w:rsidR="00925CC8" w:rsidRDefault="00925CC8" w:rsidP="001C2547">
      <w:pPr>
        <w:pStyle w:val="affffd"/>
        <w:ind w:firstLine="420"/>
      </w:pPr>
      <w:r w:rsidRPr="00925CC8">
        <w:t>PDA</w:t>
      </w:r>
      <w:r w:rsidR="00B637CD">
        <w:t>：个人数字助理（</w:t>
      </w:r>
      <w:r w:rsidR="00B637CD">
        <w:rPr>
          <w:rFonts w:hint="eastAsia"/>
        </w:rPr>
        <w:t>P</w:t>
      </w:r>
      <w:r w:rsidR="00B637CD">
        <w:t>ersonal D</w:t>
      </w:r>
      <w:r w:rsidR="00B637CD" w:rsidRPr="00B637CD">
        <w:t xml:space="preserve">igital </w:t>
      </w:r>
      <w:r w:rsidR="00B637CD">
        <w:t>A</w:t>
      </w:r>
      <w:r w:rsidR="00B637CD" w:rsidRPr="00B637CD">
        <w:t>ssistant</w:t>
      </w:r>
      <w:r w:rsidR="00B637CD">
        <w:t>）</w:t>
      </w:r>
    </w:p>
    <w:p w14:paraId="19B5B299" w14:textId="77777777" w:rsidR="00772D82" w:rsidRDefault="00772D82" w:rsidP="001C2547">
      <w:pPr>
        <w:pStyle w:val="affffd"/>
        <w:ind w:firstLine="420"/>
      </w:pPr>
      <w:r w:rsidRPr="00772D82">
        <w:t>PLC</w:t>
      </w:r>
      <w:r w:rsidR="00DF2BDF">
        <w:t>：</w:t>
      </w:r>
      <w:r w:rsidR="00DF2BDF" w:rsidRPr="00DF2BDF">
        <w:rPr>
          <w:rFonts w:hint="eastAsia"/>
        </w:rPr>
        <w:t>可编程逻辑控制器</w:t>
      </w:r>
      <w:r w:rsidR="00DF2BDF">
        <w:rPr>
          <w:rFonts w:hint="eastAsia"/>
        </w:rPr>
        <w:t>（</w:t>
      </w:r>
      <w:r w:rsidR="00DF2BDF" w:rsidRPr="00DF2BDF">
        <w:t>Programmable Logic Controller</w:t>
      </w:r>
      <w:r w:rsidR="00DF2BDF">
        <w:rPr>
          <w:rFonts w:hint="eastAsia"/>
        </w:rPr>
        <w:t>）</w:t>
      </w:r>
    </w:p>
    <w:p w14:paraId="6A914789" w14:textId="77777777" w:rsidR="008E4426" w:rsidRDefault="008E4426" w:rsidP="001C2547">
      <w:pPr>
        <w:pStyle w:val="affffd"/>
        <w:ind w:firstLine="420"/>
      </w:pPr>
      <w:r w:rsidRPr="008E4426">
        <w:t>POE</w:t>
      </w:r>
      <w:r w:rsidR="00DF2BDF">
        <w:t>：</w:t>
      </w:r>
      <w:r w:rsidR="00DF2BDF" w:rsidRPr="00DF2BDF">
        <w:rPr>
          <w:rFonts w:hint="eastAsia"/>
        </w:rPr>
        <w:t>有源以太网</w:t>
      </w:r>
      <w:r w:rsidR="00DF2BDF">
        <w:rPr>
          <w:rFonts w:hint="eastAsia"/>
        </w:rPr>
        <w:t>（</w:t>
      </w:r>
      <w:r w:rsidR="00DF2BDF" w:rsidRPr="00DF2BDF">
        <w:rPr>
          <w:rFonts w:hint="eastAsia"/>
        </w:rPr>
        <w:t>Power Over Ethernet</w:t>
      </w:r>
      <w:r w:rsidR="00DF2BDF">
        <w:rPr>
          <w:rFonts w:hint="eastAsia"/>
        </w:rPr>
        <w:t>）</w:t>
      </w:r>
    </w:p>
    <w:p w14:paraId="62723633" w14:textId="77777777" w:rsidR="001C2547" w:rsidRDefault="00324EAE" w:rsidP="001C2547">
      <w:pPr>
        <w:pStyle w:val="affffd"/>
        <w:ind w:firstLine="420"/>
      </w:pPr>
      <w:r w:rsidRPr="00324EAE">
        <w:rPr>
          <w:rFonts w:hint="eastAsia"/>
        </w:rPr>
        <w:t>RFID</w:t>
      </w:r>
      <w:r w:rsidR="00DF2BDF">
        <w:rPr>
          <w:rFonts w:hint="eastAsia"/>
        </w:rPr>
        <w:t>：</w:t>
      </w:r>
      <w:r w:rsidR="00DF2BDF" w:rsidRPr="00DF2BDF">
        <w:rPr>
          <w:rFonts w:hint="eastAsia"/>
        </w:rPr>
        <w:t>射频识别</w:t>
      </w:r>
      <w:r w:rsidR="00DF2BDF">
        <w:rPr>
          <w:rFonts w:hint="eastAsia"/>
        </w:rPr>
        <w:t>（</w:t>
      </w:r>
      <w:r w:rsidR="00DF2BDF" w:rsidRPr="00DF2BDF">
        <w:t>Radio Frequency IDentification</w:t>
      </w:r>
      <w:r w:rsidR="00DF2BDF">
        <w:rPr>
          <w:rFonts w:hint="eastAsia"/>
        </w:rPr>
        <w:t>）</w:t>
      </w:r>
    </w:p>
    <w:p w14:paraId="52961DCA" w14:textId="77777777" w:rsidR="00925CC8" w:rsidRDefault="00925CC8" w:rsidP="001C2547">
      <w:pPr>
        <w:pStyle w:val="affffd"/>
        <w:ind w:firstLine="420"/>
      </w:pPr>
      <w:r w:rsidRPr="00925CC8">
        <w:t>UPS</w:t>
      </w:r>
      <w:r w:rsidR="00DF2BDF">
        <w:t>：</w:t>
      </w:r>
      <w:r w:rsidR="00DF2BDF" w:rsidRPr="00DF2BDF">
        <w:rPr>
          <w:rFonts w:hint="eastAsia"/>
        </w:rPr>
        <w:t>不间断电源</w:t>
      </w:r>
      <w:r w:rsidR="00DF2BDF">
        <w:rPr>
          <w:rFonts w:hint="eastAsia"/>
        </w:rPr>
        <w:t>系统（</w:t>
      </w:r>
      <w:r w:rsidR="00DF2BDF" w:rsidRPr="00DF2BDF">
        <w:t>Uninterruptable Power System</w:t>
      </w:r>
      <w:r w:rsidR="00DF2BDF">
        <w:rPr>
          <w:rFonts w:hint="eastAsia"/>
        </w:rPr>
        <w:t>）</w:t>
      </w:r>
    </w:p>
    <w:p w14:paraId="6401B15C" w14:textId="77777777" w:rsidR="001C32A4" w:rsidRDefault="001C32A4" w:rsidP="001C2547">
      <w:pPr>
        <w:pStyle w:val="affffd"/>
        <w:ind w:firstLine="420"/>
      </w:pPr>
      <w:r w:rsidRPr="001C32A4">
        <w:t>UWB</w:t>
      </w:r>
      <w:r w:rsidR="00F048CE">
        <w:t>：</w:t>
      </w:r>
      <w:r w:rsidR="00F048CE" w:rsidRPr="00F048CE">
        <w:rPr>
          <w:rFonts w:hint="eastAsia"/>
        </w:rPr>
        <w:t>超宽带（Ultra Wide Band，UWB）</w:t>
      </w:r>
    </w:p>
    <w:p w14:paraId="2FFE149A" w14:textId="77777777" w:rsidR="008E4426" w:rsidRDefault="008E4426" w:rsidP="001C2547">
      <w:pPr>
        <w:pStyle w:val="affffd"/>
        <w:ind w:firstLine="420"/>
      </w:pPr>
      <w:r>
        <w:t>W</w:t>
      </w:r>
      <w:r w:rsidRPr="008E4426">
        <w:t>eb</w:t>
      </w:r>
      <w:r w:rsidR="00F048CE">
        <w:t>：</w:t>
      </w:r>
      <w:r w:rsidR="00F048CE" w:rsidRPr="00F048CE">
        <w:rPr>
          <w:rFonts w:hint="eastAsia"/>
        </w:rPr>
        <w:t>全球广域网（World Wide Web</w:t>
      </w:r>
      <w:r w:rsidR="00F048CE">
        <w:rPr>
          <w:rFonts w:hint="eastAsia"/>
        </w:rPr>
        <w:t>）</w:t>
      </w:r>
    </w:p>
    <w:p w14:paraId="41692D4A" w14:textId="77777777" w:rsidR="001C32A4" w:rsidRDefault="00DF25F7" w:rsidP="001C32A4">
      <w:pPr>
        <w:pStyle w:val="affffd"/>
        <w:ind w:firstLine="420"/>
      </w:pPr>
      <w:r>
        <w:t>Wi</w:t>
      </w:r>
      <w:r w:rsidR="001C32A4">
        <w:t>F</w:t>
      </w:r>
      <w:r>
        <w:t>i：</w:t>
      </w:r>
      <w:r w:rsidRPr="00DF25F7">
        <w:rPr>
          <w:rFonts w:hint="eastAsia"/>
        </w:rPr>
        <w:t>无线保真（Wireless Fidelity）</w:t>
      </w:r>
    </w:p>
    <w:p w14:paraId="7AFB4573" w14:textId="77777777" w:rsidR="002B1EC6" w:rsidRDefault="002B1EC6" w:rsidP="00772D82">
      <w:pPr>
        <w:pStyle w:val="affffd"/>
        <w:ind w:firstLine="420"/>
      </w:pPr>
      <w:r w:rsidRPr="002B1EC6">
        <w:t>5G</w:t>
      </w:r>
      <w:r w:rsidR="005071C3">
        <w:t>：</w:t>
      </w:r>
      <w:r w:rsidR="005071C3" w:rsidRPr="005071C3">
        <w:rPr>
          <w:rFonts w:hint="eastAsia"/>
        </w:rPr>
        <w:t>第五代移动通信技术（5th Generation Mobile Communication Technology）</w:t>
      </w:r>
    </w:p>
    <w:p w14:paraId="14A43741" w14:textId="77777777" w:rsidR="00CD561D" w:rsidRDefault="0075314D" w:rsidP="005223E4">
      <w:pPr>
        <w:pStyle w:val="affe"/>
        <w:spacing w:before="312" w:after="312"/>
      </w:pPr>
      <w:bookmarkStart w:id="41" w:name="_Toc127969012"/>
      <w:r>
        <w:t>业务关键过程</w:t>
      </w:r>
      <w:bookmarkEnd w:id="41"/>
    </w:p>
    <w:p w14:paraId="7AE8706E" w14:textId="77777777" w:rsidR="0075314D" w:rsidRDefault="0075314D" w:rsidP="0075314D">
      <w:pPr>
        <w:pStyle w:val="afff"/>
        <w:spacing w:before="156" w:after="156"/>
      </w:pPr>
      <w:r>
        <w:rPr>
          <w:rFonts w:hint="eastAsia"/>
        </w:rPr>
        <w:t>货物流通场景下的业务关键过程</w:t>
      </w:r>
    </w:p>
    <w:p w14:paraId="422E3887" w14:textId="77777777" w:rsidR="0075314D" w:rsidRPr="0075314D" w:rsidRDefault="0075314D" w:rsidP="0075314D">
      <w:pPr>
        <w:pStyle w:val="afff0"/>
        <w:spacing w:before="156" w:after="156"/>
      </w:pPr>
      <w:r>
        <w:rPr>
          <w:rFonts w:hint="eastAsia"/>
        </w:rPr>
        <w:t>验收入库</w:t>
      </w:r>
    </w:p>
    <w:p w14:paraId="023B6398" w14:textId="77777777" w:rsidR="0075314D" w:rsidRDefault="0075314D" w:rsidP="005223E4">
      <w:pPr>
        <w:pStyle w:val="affffd"/>
        <w:ind w:firstLine="420"/>
      </w:pPr>
      <w:r w:rsidRPr="0075314D">
        <w:rPr>
          <w:rFonts w:hint="eastAsia"/>
        </w:rPr>
        <w:t>存货人将其合法占有的存货交于仓储方进行保管，仓储方对接收的存货进行验收后入库，出具货物清单，并通过仓库管理系统记录入库作业流程。</w:t>
      </w:r>
    </w:p>
    <w:p w14:paraId="3B687BCF" w14:textId="77777777" w:rsidR="0075314D" w:rsidRDefault="0075314D" w:rsidP="0075314D">
      <w:pPr>
        <w:pStyle w:val="afff0"/>
        <w:spacing w:before="156" w:after="156"/>
      </w:pPr>
      <w:r>
        <w:rPr>
          <w:rFonts w:hint="eastAsia"/>
        </w:rPr>
        <w:t>在库管理</w:t>
      </w:r>
    </w:p>
    <w:p w14:paraId="326299E1" w14:textId="77777777" w:rsidR="0075314D" w:rsidRDefault="0075314D" w:rsidP="0075314D">
      <w:pPr>
        <w:pStyle w:val="affffd"/>
        <w:ind w:firstLine="420"/>
      </w:pPr>
      <w:r w:rsidRPr="0075314D">
        <w:rPr>
          <w:rFonts w:hint="eastAsia"/>
        </w:rPr>
        <w:t>仓储方接受存货人的指令进行货物日常保管，定期对存货进行盘点，并通过仓库管理系统记录在库管理作业流程。</w:t>
      </w:r>
    </w:p>
    <w:p w14:paraId="0BB629E1" w14:textId="77777777" w:rsidR="0075314D" w:rsidRDefault="0075314D" w:rsidP="0075314D">
      <w:pPr>
        <w:pStyle w:val="afff0"/>
        <w:spacing w:before="156" w:after="156"/>
      </w:pPr>
      <w:r>
        <w:rPr>
          <w:rFonts w:hint="eastAsia"/>
        </w:rPr>
        <w:t>出库</w:t>
      </w:r>
    </w:p>
    <w:p w14:paraId="667147BF" w14:textId="77777777" w:rsidR="0075314D" w:rsidRDefault="0075314D" w:rsidP="0075314D">
      <w:pPr>
        <w:pStyle w:val="affffd"/>
        <w:ind w:firstLine="420"/>
      </w:pPr>
      <w:r w:rsidRPr="0075314D">
        <w:rPr>
          <w:rFonts w:hint="eastAsia"/>
        </w:rPr>
        <w:t>仓储方根据存货人的指令，核对所提交的单据凭证、对管理的存货进行拣货、复核和交接装车后出库，并通过仓库管理系统记录出库作业流程。</w:t>
      </w:r>
    </w:p>
    <w:p w14:paraId="22DA4E45" w14:textId="77777777" w:rsidR="0075314D" w:rsidRDefault="0075314D" w:rsidP="0075314D">
      <w:pPr>
        <w:pStyle w:val="afff"/>
        <w:spacing w:before="156" w:after="156"/>
      </w:pPr>
      <w:r>
        <w:rPr>
          <w:rFonts w:hint="eastAsia"/>
        </w:rPr>
        <w:t>存货监管场景下的业务关键过程</w:t>
      </w:r>
    </w:p>
    <w:p w14:paraId="2BF9656A" w14:textId="77777777" w:rsidR="008B4383" w:rsidRDefault="008B4383" w:rsidP="008B4383">
      <w:pPr>
        <w:pStyle w:val="afff0"/>
        <w:spacing w:before="156" w:after="156"/>
      </w:pPr>
      <w:r>
        <w:rPr>
          <w:rFonts w:hint="eastAsia"/>
        </w:rPr>
        <w:t>质物/抵押物确认</w:t>
      </w:r>
    </w:p>
    <w:p w14:paraId="19B45DC4" w14:textId="77777777" w:rsidR="008B4383" w:rsidRDefault="008B4383" w:rsidP="008B4383">
      <w:pPr>
        <w:pStyle w:val="afffffffff2"/>
      </w:pPr>
      <w:r w:rsidRPr="008B4383">
        <w:rPr>
          <w:rFonts w:hint="eastAsia"/>
        </w:rPr>
        <w:t>质物/抵押物的确认</w:t>
      </w:r>
      <w:proofErr w:type="gramStart"/>
      <w:r w:rsidRPr="008B4383">
        <w:rPr>
          <w:rFonts w:hint="eastAsia"/>
        </w:rPr>
        <w:t>包括货权的</w:t>
      </w:r>
      <w:proofErr w:type="gramEnd"/>
      <w:r w:rsidRPr="008B4383">
        <w:rPr>
          <w:rFonts w:hint="eastAsia"/>
        </w:rPr>
        <w:t>确认和货物的确认。</w:t>
      </w:r>
    </w:p>
    <w:p w14:paraId="377DDBE8" w14:textId="77777777" w:rsidR="008B4383" w:rsidRDefault="008B4383" w:rsidP="008B4383">
      <w:pPr>
        <w:pStyle w:val="afffffffff2"/>
      </w:pPr>
      <w:proofErr w:type="gramStart"/>
      <w:r w:rsidRPr="008B4383">
        <w:rPr>
          <w:rFonts w:hint="eastAsia"/>
        </w:rPr>
        <w:t>货权的</w:t>
      </w:r>
      <w:proofErr w:type="gramEnd"/>
      <w:r w:rsidRPr="008B4383">
        <w:rPr>
          <w:rFonts w:hint="eastAsia"/>
        </w:rPr>
        <w:t>确认是抵/质押权人基于担保合同要求存货人提供货物权属凭证，包括合同、发票、报关单、物流凭证、转账记录、判决书等，并通过多种信息渠道和方式交叉</w:t>
      </w:r>
      <w:proofErr w:type="gramStart"/>
      <w:r w:rsidRPr="008B4383">
        <w:rPr>
          <w:rFonts w:hint="eastAsia"/>
        </w:rPr>
        <w:t>验证货权的</w:t>
      </w:r>
      <w:proofErr w:type="gramEnd"/>
      <w:r w:rsidRPr="008B4383">
        <w:rPr>
          <w:rFonts w:hint="eastAsia"/>
        </w:rPr>
        <w:t>过程。</w:t>
      </w:r>
    </w:p>
    <w:p w14:paraId="726A137E" w14:textId="77777777" w:rsidR="008B4383" w:rsidRDefault="008B4383" w:rsidP="008B4383">
      <w:pPr>
        <w:pStyle w:val="afffffffff2"/>
      </w:pPr>
      <w:r w:rsidRPr="008B4383">
        <w:rPr>
          <w:rFonts w:hint="eastAsia"/>
        </w:rPr>
        <w:t>货物的确认是存货监管受托方根据监管合同的约定和存货监管委托方提供《抵/质押物清单》，对货物数量、规格、外观、合格证、商检报告、溯源报告等进行查验，履行物权凭证与存货实物核对程序的过程。</w:t>
      </w:r>
    </w:p>
    <w:p w14:paraId="6A7ABC29" w14:textId="77777777" w:rsidR="008B4383" w:rsidRDefault="008B4383" w:rsidP="008B4383">
      <w:pPr>
        <w:pStyle w:val="afffffffff2"/>
      </w:pPr>
      <w:r w:rsidRPr="008B4383">
        <w:rPr>
          <w:rFonts w:hint="eastAsia"/>
        </w:rPr>
        <w:t>仓单的确认包括对存货人名称、仓储物的品种、数量、质量、储存场所等仓单本身记载信息完整性的确认，仓单和</w:t>
      </w:r>
      <w:proofErr w:type="gramStart"/>
      <w:r w:rsidRPr="008B4383">
        <w:rPr>
          <w:rFonts w:hint="eastAsia"/>
        </w:rPr>
        <w:t>仓单项</w:t>
      </w:r>
      <w:proofErr w:type="gramEnd"/>
      <w:r w:rsidRPr="008B4383">
        <w:rPr>
          <w:rFonts w:hint="eastAsia"/>
        </w:rPr>
        <w:t>下仓储物一致性的确认。</w:t>
      </w:r>
    </w:p>
    <w:p w14:paraId="0191669C" w14:textId="77777777" w:rsidR="008B4383" w:rsidRDefault="008B4383" w:rsidP="008B4383">
      <w:pPr>
        <w:pStyle w:val="afff0"/>
        <w:spacing w:before="156" w:after="156"/>
      </w:pPr>
      <w:r>
        <w:rPr>
          <w:rFonts w:hint="eastAsia"/>
        </w:rPr>
        <w:t>质押监管项下交付占有</w:t>
      </w:r>
    </w:p>
    <w:p w14:paraId="421A2FDC" w14:textId="77777777" w:rsidR="008B4383" w:rsidRDefault="008B4383" w:rsidP="008B4383">
      <w:pPr>
        <w:pStyle w:val="afffffffff2"/>
      </w:pPr>
      <w:r>
        <w:rPr>
          <w:rFonts w:hint="eastAsia"/>
        </w:rPr>
        <w:t>在质押监管场景下，出质人将其合法占有的存货交于存货监管受托方进行保管，存货监管受托方对接收的存货进行现场验收后存入指定货位，对《质押物清单》签章确认并提供给存货监管委托方，树立权利公示牌。</w:t>
      </w:r>
    </w:p>
    <w:p w14:paraId="01AAE5D1" w14:textId="77777777" w:rsidR="008B4383" w:rsidRDefault="008B4383" w:rsidP="008B4383">
      <w:pPr>
        <w:pStyle w:val="afffffffff2"/>
      </w:pPr>
      <w:r>
        <w:rPr>
          <w:rFonts w:hint="eastAsia"/>
        </w:rPr>
        <w:t>在仓</w:t>
      </w:r>
      <w:proofErr w:type="gramStart"/>
      <w:r>
        <w:rPr>
          <w:rFonts w:hint="eastAsia"/>
        </w:rPr>
        <w:t>单质押项下</w:t>
      </w:r>
      <w:proofErr w:type="gramEnd"/>
      <w:r>
        <w:rPr>
          <w:rFonts w:hint="eastAsia"/>
        </w:rPr>
        <w:t>仓储物监管场景下，出质人需要将仓单背书转让给质权人，存货监管受托方按照仓单记载信息对仓单项下仓储物进行现场核查确认，树立权利公示牌。</w:t>
      </w:r>
    </w:p>
    <w:p w14:paraId="143F282B" w14:textId="77777777" w:rsidR="008B4383" w:rsidRDefault="008B4383" w:rsidP="008B4383">
      <w:pPr>
        <w:pStyle w:val="afff0"/>
        <w:spacing w:before="156" w:after="156"/>
      </w:pPr>
      <w:r>
        <w:rPr>
          <w:rFonts w:hint="eastAsia"/>
        </w:rPr>
        <w:t>担保物权登记</w:t>
      </w:r>
    </w:p>
    <w:p w14:paraId="55F4B7AA" w14:textId="77777777" w:rsidR="008B4383" w:rsidRDefault="008B4383" w:rsidP="008B4383">
      <w:pPr>
        <w:pStyle w:val="affffd"/>
        <w:ind w:firstLine="420"/>
      </w:pPr>
      <w:r w:rsidRPr="008B4383">
        <w:rPr>
          <w:rFonts w:hint="eastAsia"/>
        </w:rPr>
        <w:t>照法定程序，将存货上所设定的担保物权在动产融资统一登记公示系统上予以登记、公示，并根据登记的存货状态，对已登记的担保物权转移、变更或消灭等事项及时更新。</w:t>
      </w:r>
    </w:p>
    <w:p w14:paraId="2836CE86" w14:textId="77777777" w:rsidR="008B4383" w:rsidRDefault="008B4383" w:rsidP="008B4383">
      <w:pPr>
        <w:pStyle w:val="afff0"/>
        <w:spacing w:before="156" w:after="156"/>
      </w:pPr>
      <w:r>
        <w:rPr>
          <w:rFonts w:hint="eastAsia"/>
        </w:rPr>
        <w:t>存货/仓单登记</w:t>
      </w:r>
    </w:p>
    <w:p w14:paraId="599DB562" w14:textId="77777777" w:rsidR="008B4383" w:rsidRDefault="008B4383" w:rsidP="008B4383">
      <w:pPr>
        <w:pStyle w:val="affffd"/>
        <w:ind w:firstLine="420"/>
      </w:pPr>
      <w:r w:rsidRPr="008B4383">
        <w:rPr>
          <w:rFonts w:hint="eastAsia"/>
        </w:rPr>
        <w:t>依照行业惯例，在第三方平台上对存货/仓单的权利和证明其权利的凭证、行为、数据等信息予以登记、公示，并根据登记的存货和仓单状态，对已登记的权利转移、变更或消灭等事项及时更新。</w:t>
      </w:r>
    </w:p>
    <w:p w14:paraId="12444E1D" w14:textId="77777777" w:rsidR="008B4383" w:rsidRDefault="008B4383" w:rsidP="008B4383">
      <w:pPr>
        <w:pStyle w:val="afff0"/>
        <w:spacing w:before="156" w:after="156"/>
      </w:pPr>
      <w:r>
        <w:rPr>
          <w:rFonts w:hint="eastAsia"/>
        </w:rPr>
        <w:t>在库管理</w:t>
      </w:r>
    </w:p>
    <w:p w14:paraId="61757C62" w14:textId="77777777" w:rsidR="008B4383" w:rsidRDefault="008B4383" w:rsidP="008B4383">
      <w:pPr>
        <w:pStyle w:val="affffd"/>
        <w:ind w:firstLine="420"/>
      </w:pPr>
      <w:r w:rsidRPr="008B4383">
        <w:rPr>
          <w:rFonts w:hint="eastAsia"/>
        </w:rPr>
        <w:t>存货监管受托方在受托管理期间定期对存货进行日常保管、盘点、巡检等作业，并通过仓库管理系统记录在库管理作业流程。</w:t>
      </w:r>
    </w:p>
    <w:p w14:paraId="7331B13C" w14:textId="77777777" w:rsidR="008B4383" w:rsidRDefault="008B4383" w:rsidP="008B4383">
      <w:pPr>
        <w:pStyle w:val="afff0"/>
        <w:spacing w:before="156" w:after="156"/>
      </w:pPr>
      <w:r>
        <w:rPr>
          <w:rFonts w:hint="eastAsia"/>
        </w:rPr>
        <w:t>抵/质押解除</w:t>
      </w:r>
    </w:p>
    <w:p w14:paraId="546951BE" w14:textId="77777777" w:rsidR="008B4383" w:rsidRDefault="008B4383" w:rsidP="008B4383">
      <w:pPr>
        <w:pStyle w:val="affffd"/>
        <w:ind w:firstLine="420"/>
      </w:pPr>
      <w:r w:rsidRPr="008B4383">
        <w:rPr>
          <w:rFonts w:hint="eastAsia"/>
        </w:rPr>
        <w:t>存货监管委托方和存货监管受托方解除因抵/质押而设立的各项监管条件而产生的一系列动作，例如拆除权利公示牌、撤销担保物权登记、仓单解押等。</w:t>
      </w:r>
    </w:p>
    <w:p w14:paraId="6771C51B" w14:textId="77777777" w:rsidR="008B4383" w:rsidRDefault="008B4383" w:rsidP="008B4383">
      <w:pPr>
        <w:pStyle w:val="afff0"/>
        <w:spacing w:before="156" w:after="156"/>
      </w:pPr>
      <w:r>
        <w:rPr>
          <w:rFonts w:hint="eastAsia"/>
        </w:rPr>
        <w:t>出库</w:t>
      </w:r>
    </w:p>
    <w:p w14:paraId="12A389E8" w14:textId="77777777" w:rsidR="008B4383" w:rsidRDefault="008B4383" w:rsidP="008B4383">
      <w:pPr>
        <w:pStyle w:val="affffd"/>
        <w:ind w:firstLine="420"/>
      </w:pPr>
      <w:r w:rsidRPr="008B4383">
        <w:rPr>
          <w:rFonts w:hint="eastAsia"/>
        </w:rPr>
        <w:t>存货监管受托方按照监管合同约定，根据存货监管委托方签发的相关指令文件，核对所提交的单据凭证、对管理的存货进行拣货、复核和交接装车后出库，并通过仓库管理系统记录出库作业流程。</w:t>
      </w:r>
    </w:p>
    <w:p w14:paraId="26EE4EBE" w14:textId="77777777" w:rsidR="008B4383" w:rsidRDefault="008B4383" w:rsidP="008B4383">
      <w:pPr>
        <w:pStyle w:val="afff0"/>
        <w:spacing w:before="156" w:after="156"/>
      </w:pPr>
      <w:r>
        <w:rPr>
          <w:rFonts w:hint="eastAsia"/>
        </w:rPr>
        <w:t>异常预警</w:t>
      </w:r>
    </w:p>
    <w:p w14:paraId="1F4F911D" w14:textId="77777777" w:rsidR="008B4383" w:rsidRPr="008B4383" w:rsidRDefault="008B4383" w:rsidP="008B4383">
      <w:pPr>
        <w:pStyle w:val="affffd"/>
        <w:ind w:firstLine="420"/>
      </w:pPr>
      <w:r w:rsidRPr="008B4383">
        <w:rPr>
          <w:rFonts w:hint="eastAsia"/>
        </w:rPr>
        <w:t>存货监管过程中，如发生监管合同约定的异常情况，存货监管委托方向存货监管受托方及时发出预警通知。</w:t>
      </w:r>
    </w:p>
    <w:p w14:paraId="4A7EC0F4" w14:textId="77777777" w:rsidR="005223E4" w:rsidRDefault="008B4383" w:rsidP="005223E4">
      <w:pPr>
        <w:pStyle w:val="affe"/>
        <w:spacing w:before="312" w:after="312"/>
      </w:pPr>
      <w:bookmarkStart w:id="42" w:name="_Toc127969013"/>
      <w:r>
        <w:t>仓库技术要求</w:t>
      </w:r>
      <w:bookmarkEnd w:id="42"/>
    </w:p>
    <w:p w14:paraId="7BBD2C0D" w14:textId="77777777" w:rsidR="00DC01D8" w:rsidRPr="00DC01D8" w:rsidRDefault="00DC01D8" w:rsidP="00DC01D8">
      <w:pPr>
        <w:pStyle w:val="afff"/>
        <w:spacing w:before="156" w:after="156"/>
      </w:pPr>
      <w:r>
        <w:rPr>
          <w:rFonts w:hint="eastAsia"/>
        </w:rPr>
        <w:t>仓库权属清晰</w:t>
      </w:r>
    </w:p>
    <w:p w14:paraId="234FDFA4" w14:textId="77777777" w:rsidR="00DC01D8" w:rsidRDefault="00DC01D8" w:rsidP="005223E4">
      <w:pPr>
        <w:pStyle w:val="affffd"/>
        <w:ind w:firstLine="420"/>
      </w:pPr>
      <w:r w:rsidRPr="00DC01D8">
        <w:rPr>
          <w:rFonts w:hint="eastAsia"/>
        </w:rPr>
        <w:t>用于存放监管存货的仓库应权属清晰。自有仓库，应有产权证明；非自有仓库，应有租赁合同。</w:t>
      </w:r>
    </w:p>
    <w:p w14:paraId="4A43663A" w14:textId="77777777" w:rsidR="005223E4" w:rsidRDefault="00DC01D8" w:rsidP="00DC01D8">
      <w:pPr>
        <w:pStyle w:val="afff"/>
        <w:spacing w:before="156" w:after="156"/>
      </w:pPr>
      <w:r>
        <w:t>仓库与相关业务主体的运营关系清晰</w:t>
      </w:r>
    </w:p>
    <w:p w14:paraId="16B59C22" w14:textId="77777777" w:rsidR="00DC01D8" w:rsidRDefault="00DC01D8" w:rsidP="00DC01D8">
      <w:pPr>
        <w:pStyle w:val="affffd"/>
        <w:ind w:firstLine="420"/>
      </w:pPr>
      <w:r w:rsidRPr="00DC01D8">
        <w:rPr>
          <w:rFonts w:hint="eastAsia"/>
        </w:rPr>
        <w:t>开展存货监管业务时，仓库与相关业务主体的运营关系应清晰明确。运营关系包括仓库与仓储企业的关系、仓库与监管方的关系、仓库与仓单运营平台的关系等。应将运营关系在第三方平台进行公示，以供查询。</w:t>
      </w:r>
    </w:p>
    <w:p w14:paraId="50338EC1" w14:textId="77777777" w:rsidR="00DC01D8" w:rsidRDefault="00DC01D8" w:rsidP="00DC01D8">
      <w:pPr>
        <w:pStyle w:val="afff"/>
        <w:spacing w:before="156" w:after="156"/>
      </w:pPr>
      <w:r>
        <w:t>仓库可识别</w:t>
      </w:r>
    </w:p>
    <w:p w14:paraId="64F86A1D" w14:textId="77777777" w:rsidR="00DC01D8" w:rsidRDefault="00DC01D8" w:rsidP="00DC01D8">
      <w:pPr>
        <w:pStyle w:val="affffd"/>
        <w:ind w:firstLine="420"/>
      </w:pPr>
      <w:r w:rsidRPr="00DC01D8">
        <w:rPr>
          <w:rFonts w:hint="eastAsia"/>
        </w:rPr>
        <w:t>为确保仓库可识别，仓库应设立唯一可识别的仓库标识，并可通过标识解析获得仓库信息。宜通过标识编码，体现仓库在工业互联网领域内具备唯一性，保障仓库信息的公开可查。</w:t>
      </w:r>
    </w:p>
    <w:p w14:paraId="290BB8DF" w14:textId="77777777" w:rsidR="00DC01D8" w:rsidRDefault="00DC01D8" w:rsidP="00DC01D8">
      <w:pPr>
        <w:pStyle w:val="afff"/>
        <w:spacing w:before="156" w:after="156"/>
      </w:pPr>
      <w:r>
        <w:t>仓库信息描述</w:t>
      </w:r>
    </w:p>
    <w:p w14:paraId="41C010CA" w14:textId="77777777" w:rsidR="00DC01D8" w:rsidRDefault="00DC01D8" w:rsidP="00DC01D8">
      <w:pPr>
        <w:pStyle w:val="affffd"/>
        <w:ind w:firstLine="420"/>
      </w:pPr>
      <w:r>
        <w:rPr>
          <w:rFonts w:hint="eastAsia"/>
        </w:rPr>
        <w:t>仓库</w:t>
      </w:r>
      <w:r w:rsidR="008F22F3">
        <w:rPr>
          <w:rFonts w:hint="eastAsia"/>
        </w:rPr>
        <w:t>信息描述</w:t>
      </w:r>
      <w:r>
        <w:rPr>
          <w:rFonts w:hint="eastAsia"/>
        </w:rPr>
        <w:t>应至少包括仓库</w:t>
      </w:r>
      <w:r w:rsidR="008F22F3">
        <w:rPr>
          <w:rFonts w:hint="eastAsia"/>
        </w:rPr>
        <w:t>的名称、标识、管理企业名称、地址、</w:t>
      </w:r>
      <w:r>
        <w:rPr>
          <w:rFonts w:hint="eastAsia"/>
        </w:rPr>
        <w:t>经纬度、库位等信息，并应描述完整、准确。</w:t>
      </w:r>
    </w:p>
    <w:p w14:paraId="0050DDB1" w14:textId="77777777" w:rsidR="00604091" w:rsidRDefault="00604091" w:rsidP="00604091">
      <w:pPr>
        <w:pStyle w:val="afff"/>
        <w:spacing w:before="156" w:after="156"/>
      </w:pPr>
      <w:r>
        <w:rPr>
          <w:rFonts w:hint="eastAsia"/>
        </w:rPr>
        <w:t>仓库物理条件</w:t>
      </w:r>
    </w:p>
    <w:p w14:paraId="39558DA4" w14:textId="77777777" w:rsidR="00604091" w:rsidRDefault="00604091" w:rsidP="00604091">
      <w:pPr>
        <w:pStyle w:val="affffd"/>
        <w:ind w:firstLine="420"/>
      </w:pPr>
      <w:r>
        <w:rPr>
          <w:rFonts w:hint="eastAsia"/>
        </w:rPr>
        <w:t>仓库应具备满足仓储业务正常运转及运营管理的条件，并满足以下要求：</w:t>
      </w:r>
    </w:p>
    <w:p w14:paraId="2227AB37" w14:textId="77777777" w:rsidR="00604091" w:rsidRDefault="00604091" w:rsidP="00604091">
      <w:pPr>
        <w:pStyle w:val="af7"/>
      </w:pPr>
      <w:r>
        <w:rPr>
          <w:rFonts w:hint="eastAsia"/>
        </w:rPr>
        <w:t>地质条件稳定，安全、消防、防汛、防盗、防虫、供电等设施齐全，经相关部门验收合格并可长期运行；</w:t>
      </w:r>
    </w:p>
    <w:p w14:paraId="66E02EA6" w14:textId="77777777" w:rsidR="00604091" w:rsidRDefault="00604091" w:rsidP="00604091">
      <w:pPr>
        <w:pStyle w:val="af7"/>
      </w:pPr>
      <w:r>
        <w:rPr>
          <w:rFonts w:hint="eastAsia"/>
        </w:rPr>
        <w:t>应根据仓储</w:t>
      </w:r>
      <w:proofErr w:type="gramStart"/>
      <w:r>
        <w:rPr>
          <w:rFonts w:hint="eastAsia"/>
        </w:rPr>
        <w:t>物具体</w:t>
      </w:r>
      <w:proofErr w:type="gramEnd"/>
      <w:r>
        <w:rPr>
          <w:rFonts w:hint="eastAsia"/>
        </w:rPr>
        <w:t>存储要求，配备相应的装卸设备、容器以及计量工具等；</w:t>
      </w:r>
    </w:p>
    <w:p w14:paraId="416A960F" w14:textId="77777777" w:rsidR="00604091" w:rsidRDefault="00604091" w:rsidP="00604091">
      <w:pPr>
        <w:pStyle w:val="af7"/>
      </w:pPr>
      <w:r>
        <w:rPr>
          <w:rFonts w:hint="eastAsia"/>
        </w:rPr>
        <w:t>应具备实时监控设备，可7*24小时正常运行；</w:t>
      </w:r>
    </w:p>
    <w:p w14:paraId="310B8BAD" w14:textId="77777777" w:rsidR="00604091" w:rsidRPr="00604091" w:rsidRDefault="00604091" w:rsidP="00604091">
      <w:pPr>
        <w:pStyle w:val="af7"/>
      </w:pPr>
      <w:r>
        <w:rPr>
          <w:rFonts w:hint="eastAsia"/>
        </w:rPr>
        <w:t>应具备网络通讯条件。</w:t>
      </w:r>
    </w:p>
    <w:p w14:paraId="22FA379A" w14:textId="77777777" w:rsidR="005223E4" w:rsidRDefault="00A54F03" w:rsidP="005223E4">
      <w:pPr>
        <w:pStyle w:val="affe"/>
        <w:spacing w:before="312" w:after="312"/>
      </w:pPr>
      <w:bookmarkStart w:id="43" w:name="_Toc127969014"/>
      <w:r>
        <w:t>存货监管设备技术要求</w:t>
      </w:r>
      <w:bookmarkEnd w:id="43"/>
    </w:p>
    <w:p w14:paraId="7433DAEB" w14:textId="77777777" w:rsidR="005223E4" w:rsidRDefault="00A54F03" w:rsidP="005223E4">
      <w:pPr>
        <w:pStyle w:val="afff"/>
        <w:spacing w:before="156" w:after="156"/>
      </w:pPr>
      <w:r>
        <w:rPr>
          <w:rFonts w:hint="eastAsia"/>
        </w:rPr>
        <w:t>存货监管设备</w:t>
      </w:r>
    </w:p>
    <w:p w14:paraId="0462709F" w14:textId="77777777" w:rsidR="00D846E5" w:rsidRPr="00583BBF" w:rsidRDefault="00D846E5" w:rsidP="00D846E5">
      <w:pPr>
        <w:pStyle w:val="afff0"/>
        <w:spacing w:before="156" w:after="156"/>
      </w:pPr>
      <w:r w:rsidRPr="00583BBF">
        <w:rPr>
          <w:rFonts w:hint="eastAsia"/>
        </w:rPr>
        <w:t>通用要求</w:t>
      </w:r>
    </w:p>
    <w:p w14:paraId="4F8731FE" w14:textId="77777777" w:rsidR="00A54F03" w:rsidRPr="00A54F03" w:rsidRDefault="00A54F03" w:rsidP="00A54F03">
      <w:pPr>
        <w:pStyle w:val="affffd"/>
        <w:ind w:firstLine="420"/>
      </w:pPr>
      <w:r w:rsidRPr="00A54F03">
        <w:rPr>
          <w:rFonts w:hint="eastAsia"/>
        </w:rPr>
        <w:t>应具备采集存货监管相关数据的基础功能</w:t>
      </w:r>
      <w:r>
        <w:rPr>
          <w:rFonts w:hint="eastAsia"/>
        </w:rPr>
        <w:t>，并</w:t>
      </w:r>
      <w:r w:rsidRPr="00A54F03">
        <w:rPr>
          <w:rFonts w:hint="eastAsia"/>
        </w:rPr>
        <w:t>采用物联网设备对存货进行实时动态监管。</w:t>
      </w:r>
    </w:p>
    <w:p w14:paraId="1095B9E3" w14:textId="77777777" w:rsidR="005223E4" w:rsidRDefault="00A54F03" w:rsidP="00D846E5">
      <w:pPr>
        <w:pStyle w:val="afff0"/>
        <w:spacing w:before="156" w:after="156"/>
      </w:pPr>
      <w:r>
        <w:t>标识设备</w:t>
      </w:r>
    </w:p>
    <w:p w14:paraId="5B09006C" w14:textId="77777777" w:rsidR="00A54F03" w:rsidRDefault="00A54F03" w:rsidP="00A54F03">
      <w:pPr>
        <w:pStyle w:val="affffd"/>
        <w:ind w:firstLine="420"/>
      </w:pPr>
      <w:r>
        <w:rPr>
          <w:rFonts w:hint="eastAsia"/>
        </w:rPr>
        <w:t>标识设备用于货物的标识与识别并应满足以下要求：</w:t>
      </w:r>
    </w:p>
    <w:p w14:paraId="0362099A" w14:textId="77777777" w:rsidR="00A54F03" w:rsidRDefault="00A54F03" w:rsidP="00885AC9">
      <w:pPr>
        <w:pStyle w:val="af7"/>
        <w:numPr>
          <w:ilvl w:val="0"/>
          <w:numId w:val="32"/>
        </w:numPr>
      </w:pPr>
      <w:r>
        <w:rPr>
          <w:rFonts w:hint="eastAsia"/>
        </w:rPr>
        <w:t>可为存货监管业务中的货物赋予标识标签；</w:t>
      </w:r>
    </w:p>
    <w:p w14:paraId="63170EAB" w14:textId="77777777" w:rsidR="00A54F03" w:rsidRDefault="00A54F03" w:rsidP="00A54F03">
      <w:pPr>
        <w:pStyle w:val="af7"/>
      </w:pPr>
      <w:r>
        <w:rPr>
          <w:rFonts w:hint="eastAsia"/>
        </w:rPr>
        <w:t>标识标签包括但不限于条形码、二维码、RFID标签、NFC标签等；</w:t>
      </w:r>
    </w:p>
    <w:p w14:paraId="069A9908" w14:textId="77777777" w:rsidR="005223E4" w:rsidRDefault="00A54F03" w:rsidP="00A54F03">
      <w:pPr>
        <w:pStyle w:val="af7"/>
      </w:pPr>
      <w:r>
        <w:rPr>
          <w:rFonts w:hint="eastAsia"/>
        </w:rPr>
        <w:t>应支持阅读器识别设备的唯一标识码并可进行自动上报。</w:t>
      </w:r>
    </w:p>
    <w:p w14:paraId="73ED7263" w14:textId="77777777" w:rsidR="00A54F03" w:rsidRDefault="00A54F03" w:rsidP="00D846E5">
      <w:pPr>
        <w:pStyle w:val="afff0"/>
        <w:spacing w:before="156" w:after="156"/>
      </w:pPr>
      <w:r>
        <w:t>安防设备</w:t>
      </w:r>
    </w:p>
    <w:p w14:paraId="774A3FCA" w14:textId="77777777" w:rsidR="0015722D" w:rsidRDefault="0015722D" w:rsidP="0015722D">
      <w:pPr>
        <w:pStyle w:val="affffd"/>
        <w:ind w:firstLine="420"/>
      </w:pPr>
      <w:r>
        <w:rPr>
          <w:rFonts w:hint="eastAsia"/>
        </w:rPr>
        <w:t>安防设备用于货物的防丢防损坏的安防监控设备，包括但不限于摄像机、烟雾传感器、水浸传感器等设备，并满足以下要求：</w:t>
      </w:r>
    </w:p>
    <w:p w14:paraId="767E2416" w14:textId="77777777" w:rsidR="0015722D" w:rsidRDefault="0015722D" w:rsidP="00885AC9">
      <w:pPr>
        <w:pStyle w:val="af7"/>
        <w:numPr>
          <w:ilvl w:val="0"/>
          <w:numId w:val="33"/>
        </w:numPr>
      </w:pPr>
      <w:r>
        <w:rPr>
          <w:rFonts w:hint="eastAsia"/>
        </w:rPr>
        <w:t>应支持对仓库各出入口和存货关键位置进行7*24小时实时监控，并识别人员、运输设备的异常行为，及时跟踪目标轨迹并自动录像；</w:t>
      </w:r>
    </w:p>
    <w:p w14:paraId="603B5BFF" w14:textId="77777777" w:rsidR="00A54F03" w:rsidRPr="00A54F03" w:rsidRDefault="0015722D" w:rsidP="0015722D">
      <w:pPr>
        <w:pStyle w:val="af7"/>
      </w:pPr>
      <w:r>
        <w:rPr>
          <w:rFonts w:hint="eastAsia"/>
        </w:rPr>
        <w:t>应支持对烟雾、水浸等的感知和报警，并支持与视频的联动。</w:t>
      </w:r>
    </w:p>
    <w:p w14:paraId="60453727" w14:textId="77777777" w:rsidR="005223E4" w:rsidRDefault="00633163" w:rsidP="00D846E5">
      <w:pPr>
        <w:pStyle w:val="afff0"/>
        <w:spacing w:before="156" w:after="156"/>
      </w:pPr>
      <w:r>
        <w:t>定位设备</w:t>
      </w:r>
    </w:p>
    <w:p w14:paraId="5A61B420" w14:textId="77777777" w:rsidR="003A3DA7" w:rsidRDefault="003A3DA7" w:rsidP="003A3DA7">
      <w:pPr>
        <w:pStyle w:val="affffd"/>
        <w:ind w:firstLine="420"/>
      </w:pPr>
      <w:r>
        <w:rPr>
          <w:rFonts w:hint="eastAsia"/>
        </w:rPr>
        <w:t>定位设备用于仓库内定位、跟踪，可根据精度、实时性需求进行不同设备的选择，包括但不限于</w:t>
      </w:r>
      <w:r w:rsidR="00780D55">
        <w:rPr>
          <w:rFonts w:hint="eastAsia"/>
        </w:rPr>
        <w:t>W</w:t>
      </w:r>
      <w:r w:rsidR="00780D55">
        <w:t>i</w:t>
      </w:r>
      <w:r>
        <w:rPr>
          <w:rFonts w:hint="eastAsia"/>
        </w:rPr>
        <w:t>F</w:t>
      </w:r>
      <w:r w:rsidR="00780D55">
        <w:t>i</w:t>
      </w:r>
      <w:r>
        <w:rPr>
          <w:rFonts w:hint="eastAsia"/>
        </w:rPr>
        <w:t>、蓝牙、RFID、UWB等设备，并满足以下要求：</w:t>
      </w:r>
    </w:p>
    <w:p w14:paraId="71480B1C" w14:textId="77777777" w:rsidR="003A3DA7" w:rsidRDefault="003A3DA7" w:rsidP="00885AC9">
      <w:pPr>
        <w:pStyle w:val="af7"/>
        <w:numPr>
          <w:ilvl w:val="0"/>
          <w:numId w:val="34"/>
        </w:numPr>
      </w:pPr>
      <w:r>
        <w:rPr>
          <w:rFonts w:hint="eastAsia"/>
        </w:rPr>
        <w:t>应支持仓库内货物和运输设备的实时定位；</w:t>
      </w:r>
    </w:p>
    <w:p w14:paraId="73DF290E" w14:textId="77777777" w:rsidR="003A3DA7" w:rsidRDefault="003A3DA7" w:rsidP="003A3DA7">
      <w:pPr>
        <w:pStyle w:val="af7"/>
      </w:pPr>
      <w:r>
        <w:rPr>
          <w:rFonts w:hint="eastAsia"/>
        </w:rPr>
        <w:t>应支持检测出仓库内监控区域的货物和运输设备的实时移动。</w:t>
      </w:r>
    </w:p>
    <w:p w14:paraId="5336EFE7" w14:textId="77777777" w:rsidR="003A3DA7" w:rsidRDefault="003A3DA7" w:rsidP="003A3DA7">
      <w:pPr>
        <w:pStyle w:val="afff4"/>
      </w:pPr>
      <w:r w:rsidRPr="003A3DA7">
        <w:rPr>
          <w:rFonts w:hint="eastAsia"/>
        </w:rPr>
        <w:t>同一种监管设备，可实现多维度的存货监管，例如RFID</w:t>
      </w:r>
      <w:r>
        <w:rPr>
          <w:rFonts w:hint="eastAsia"/>
        </w:rPr>
        <w:t>设备既可实现货物的标识，也可实现货物的定位跟踪。</w:t>
      </w:r>
    </w:p>
    <w:p w14:paraId="7D9E4775" w14:textId="77777777" w:rsidR="00F361AC" w:rsidRDefault="00F361AC" w:rsidP="00D846E5">
      <w:pPr>
        <w:pStyle w:val="afff0"/>
        <w:spacing w:before="156" w:after="156"/>
      </w:pPr>
      <w:r>
        <w:rPr>
          <w:rFonts w:hint="eastAsia"/>
        </w:rPr>
        <w:t>计量设备</w:t>
      </w:r>
    </w:p>
    <w:p w14:paraId="3C284BD7" w14:textId="77777777" w:rsidR="00F361AC" w:rsidRDefault="00F361AC" w:rsidP="00F361AC">
      <w:pPr>
        <w:pStyle w:val="affffd"/>
        <w:ind w:firstLine="420"/>
      </w:pPr>
      <w:r>
        <w:rPr>
          <w:rFonts w:hint="eastAsia"/>
        </w:rPr>
        <w:t>计量设备用于对货物的体积、重量、数量进行统计和计量，包括但不限于电子磅、激光扫描仪、液位计、液压计等设备，并满足以下要求：</w:t>
      </w:r>
    </w:p>
    <w:p w14:paraId="70F24627" w14:textId="77777777" w:rsidR="00F361AC" w:rsidRDefault="00F361AC" w:rsidP="00885AC9">
      <w:pPr>
        <w:pStyle w:val="af7"/>
        <w:numPr>
          <w:ilvl w:val="0"/>
          <w:numId w:val="35"/>
        </w:numPr>
      </w:pPr>
      <w:r>
        <w:rPr>
          <w:rFonts w:hint="eastAsia"/>
        </w:rPr>
        <w:t>应支持在出入库作业中对存货重量、数量自动计量；</w:t>
      </w:r>
    </w:p>
    <w:p w14:paraId="197A3836" w14:textId="77777777" w:rsidR="00F361AC" w:rsidRDefault="00F361AC" w:rsidP="00F361AC">
      <w:pPr>
        <w:pStyle w:val="af7"/>
      </w:pPr>
      <w:r>
        <w:rPr>
          <w:rFonts w:hint="eastAsia"/>
        </w:rPr>
        <w:t>应支持</w:t>
      </w:r>
      <w:proofErr w:type="gramStart"/>
      <w:r>
        <w:rPr>
          <w:rFonts w:hint="eastAsia"/>
        </w:rPr>
        <w:t>散货堆体类</w:t>
      </w:r>
      <w:proofErr w:type="gramEnd"/>
      <w:r>
        <w:rPr>
          <w:rFonts w:hint="eastAsia"/>
        </w:rPr>
        <w:t>的固体货物的体积计量；</w:t>
      </w:r>
    </w:p>
    <w:p w14:paraId="00CB34C8" w14:textId="77777777" w:rsidR="00F361AC" w:rsidRDefault="00F361AC" w:rsidP="00F361AC">
      <w:pPr>
        <w:pStyle w:val="af7"/>
      </w:pPr>
      <w:r>
        <w:rPr>
          <w:rFonts w:hint="eastAsia"/>
        </w:rPr>
        <w:t>应支持液体类货物的体积计量。</w:t>
      </w:r>
    </w:p>
    <w:p w14:paraId="0EB482DF" w14:textId="77777777" w:rsidR="00F361AC" w:rsidRDefault="00F361AC" w:rsidP="00D846E5">
      <w:pPr>
        <w:pStyle w:val="afff0"/>
        <w:spacing w:before="156" w:after="156"/>
      </w:pPr>
      <w:r>
        <w:rPr>
          <w:rFonts w:hint="eastAsia"/>
        </w:rPr>
        <w:t>巡检设备</w:t>
      </w:r>
    </w:p>
    <w:p w14:paraId="3E0D70EA" w14:textId="77777777" w:rsidR="004B798B" w:rsidRDefault="004B798B" w:rsidP="004B798B">
      <w:pPr>
        <w:pStyle w:val="affffd"/>
        <w:ind w:firstLine="420"/>
      </w:pPr>
      <w:r>
        <w:rPr>
          <w:rFonts w:hint="eastAsia"/>
        </w:rPr>
        <w:t>巡检设备用于对货物安全与计量进行巡检，包括</w:t>
      </w:r>
      <w:r w:rsidR="00A27A51">
        <w:rPr>
          <w:rFonts w:hint="eastAsia"/>
        </w:rPr>
        <w:t>但不限于手持PDA、无人机、机器人、摄像机等</w:t>
      </w:r>
      <w:r>
        <w:rPr>
          <w:rFonts w:hint="eastAsia"/>
        </w:rPr>
        <w:t>协助巡检人员开展巡检工作的设备和通过机器自动进行巡检的设备</w:t>
      </w:r>
      <w:r w:rsidR="00A27A51">
        <w:rPr>
          <w:rFonts w:hint="eastAsia"/>
        </w:rPr>
        <w:t>，</w:t>
      </w:r>
      <w:r>
        <w:rPr>
          <w:rFonts w:hint="eastAsia"/>
        </w:rPr>
        <w:t>并满足以下要求：</w:t>
      </w:r>
    </w:p>
    <w:p w14:paraId="24B1A66D" w14:textId="77777777" w:rsidR="004B798B" w:rsidRDefault="004B798B" w:rsidP="00885AC9">
      <w:pPr>
        <w:pStyle w:val="af7"/>
        <w:numPr>
          <w:ilvl w:val="0"/>
          <w:numId w:val="36"/>
        </w:numPr>
      </w:pPr>
      <w:r>
        <w:rPr>
          <w:rFonts w:hint="eastAsia"/>
        </w:rPr>
        <w:t>应能协助巡检人员进行巡检打卡；</w:t>
      </w:r>
    </w:p>
    <w:p w14:paraId="4E4A647C" w14:textId="77777777" w:rsidR="004B798B" w:rsidRDefault="004B798B" w:rsidP="004B798B">
      <w:pPr>
        <w:pStyle w:val="af7"/>
      </w:pPr>
      <w:r>
        <w:rPr>
          <w:rFonts w:hint="eastAsia"/>
        </w:rPr>
        <w:t>应能协助巡检人员和通过机器自动进行</w:t>
      </w:r>
      <w:proofErr w:type="gramStart"/>
      <w:r>
        <w:rPr>
          <w:rFonts w:hint="eastAsia"/>
        </w:rPr>
        <w:t>定期巡库盘库</w:t>
      </w:r>
      <w:proofErr w:type="gramEnd"/>
      <w:r>
        <w:rPr>
          <w:rFonts w:hint="eastAsia"/>
        </w:rPr>
        <w:t>，校准数据；</w:t>
      </w:r>
    </w:p>
    <w:p w14:paraId="16FDCE6D" w14:textId="77777777" w:rsidR="00F361AC" w:rsidRDefault="004B798B" w:rsidP="004B798B">
      <w:pPr>
        <w:pStyle w:val="af7"/>
      </w:pPr>
      <w:r>
        <w:rPr>
          <w:rFonts w:hint="eastAsia"/>
        </w:rPr>
        <w:t>应能进行远程视频巡检。</w:t>
      </w:r>
    </w:p>
    <w:p w14:paraId="21E4FC39" w14:textId="77777777" w:rsidR="007C6739" w:rsidRDefault="007C6739" w:rsidP="00D846E5">
      <w:pPr>
        <w:pStyle w:val="afff0"/>
        <w:spacing w:before="156" w:after="156"/>
      </w:pPr>
      <w:r>
        <w:rPr>
          <w:rFonts w:hint="eastAsia"/>
        </w:rPr>
        <w:t>环境监测设备</w:t>
      </w:r>
    </w:p>
    <w:p w14:paraId="68ACDB44" w14:textId="77777777" w:rsidR="007C6739" w:rsidRDefault="0067480D" w:rsidP="0067480D">
      <w:pPr>
        <w:pStyle w:val="affffd"/>
        <w:ind w:firstLine="420"/>
      </w:pPr>
      <w:r>
        <w:rPr>
          <w:rFonts w:hint="eastAsia"/>
        </w:rPr>
        <w:t>环境检测设备用于根据存放货物对环境的不同要求对仓储环节的环境进行监测，设备包括但不限于温湿度监测等设备，应实时监测仓库环境是否符合存货对仓储环境的要求，并在出现异常情况时及时报警。</w:t>
      </w:r>
    </w:p>
    <w:p w14:paraId="4A64A142" w14:textId="77777777" w:rsidR="00124E89" w:rsidRDefault="00124E89" w:rsidP="00D846E5">
      <w:pPr>
        <w:pStyle w:val="afff0"/>
        <w:spacing w:before="156" w:after="156"/>
      </w:pPr>
      <w:r>
        <w:rPr>
          <w:rFonts w:hint="eastAsia"/>
        </w:rPr>
        <w:t>应急保障设备</w:t>
      </w:r>
    </w:p>
    <w:p w14:paraId="118B4DDA" w14:textId="77777777" w:rsidR="00C07B14" w:rsidRDefault="00C07B14" w:rsidP="00C07B14">
      <w:pPr>
        <w:pStyle w:val="affffd"/>
        <w:ind w:firstLine="420"/>
      </w:pPr>
      <w:r>
        <w:rPr>
          <w:rFonts w:hint="eastAsia"/>
        </w:rPr>
        <w:t>应急保障设备用于监管设备的应急供电和安全维护，包括但不限于UPS、自动喷淋设备、备用发电机等，并满足以下要求：</w:t>
      </w:r>
    </w:p>
    <w:p w14:paraId="283654C0" w14:textId="77777777" w:rsidR="00C07B14" w:rsidRDefault="00C07B14" w:rsidP="00885AC9">
      <w:pPr>
        <w:pStyle w:val="af7"/>
        <w:numPr>
          <w:ilvl w:val="0"/>
          <w:numId w:val="37"/>
        </w:numPr>
      </w:pPr>
      <w:r>
        <w:rPr>
          <w:rFonts w:hint="eastAsia"/>
        </w:rPr>
        <w:t>应支持过压欠压、断电、频率异常时维持监管设备正常运行；</w:t>
      </w:r>
    </w:p>
    <w:p w14:paraId="475E1833" w14:textId="77777777" w:rsidR="00124E89" w:rsidRDefault="00C07B14" w:rsidP="00C07B14">
      <w:pPr>
        <w:pStyle w:val="af7"/>
      </w:pPr>
      <w:r>
        <w:rPr>
          <w:rFonts w:hint="eastAsia"/>
        </w:rPr>
        <w:t>应能在火灾时自动发出警报，支持自动灭火并且和其他消防设施同步联动工作。</w:t>
      </w:r>
    </w:p>
    <w:p w14:paraId="7FD33D2E" w14:textId="77777777" w:rsidR="00925C8B" w:rsidRDefault="00925C8B" w:rsidP="00D846E5">
      <w:pPr>
        <w:pStyle w:val="afff0"/>
        <w:spacing w:before="156" w:after="156"/>
      </w:pPr>
      <w:r>
        <w:rPr>
          <w:rFonts w:hint="eastAsia"/>
        </w:rPr>
        <w:t>边缘计算设备</w:t>
      </w:r>
    </w:p>
    <w:p w14:paraId="65DF1A0D" w14:textId="77777777" w:rsidR="00925C8B" w:rsidRDefault="00925C8B" w:rsidP="00925C8B">
      <w:pPr>
        <w:pStyle w:val="affffd"/>
        <w:ind w:firstLine="420"/>
      </w:pPr>
      <w:r>
        <w:rPr>
          <w:rFonts w:hint="eastAsia"/>
        </w:rPr>
        <w:t>边缘计算设备用于对监管设备采集的数据进行就近计算、分析等处理工作，包括但不限于边缘服务器、物联网关，并满足以下要求：</w:t>
      </w:r>
    </w:p>
    <w:p w14:paraId="3AF746CE" w14:textId="77777777" w:rsidR="00925C8B" w:rsidRDefault="00925C8B" w:rsidP="00885AC9">
      <w:pPr>
        <w:pStyle w:val="af7"/>
        <w:numPr>
          <w:ilvl w:val="0"/>
          <w:numId w:val="38"/>
        </w:numPr>
      </w:pPr>
      <w:r>
        <w:rPr>
          <w:rFonts w:hint="eastAsia"/>
        </w:rPr>
        <w:t>应提供通用计算能力以及AI推理能力，具备图片、视频智能分析能力；</w:t>
      </w:r>
    </w:p>
    <w:p w14:paraId="3B641DC2" w14:textId="77777777" w:rsidR="00925C8B" w:rsidRDefault="00925C8B" w:rsidP="00925C8B">
      <w:pPr>
        <w:pStyle w:val="af7"/>
      </w:pPr>
      <w:r>
        <w:rPr>
          <w:rFonts w:hint="eastAsia"/>
        </w:rPr>
        <w:t>应支持海量设备多协议多接口接入，并将数据按需回传至物联网平台；</w:t>
      </w:r>
    </w:p>
    <w:p w14:paraId="0AD67BEA" w14:textId="77777777" w:rsidR="00925C8B" w:rsidRPr="00925C8B" w:rsidRDefault="00925C8B" w:rsidP="00925C8B">
      <w:pPr>
        <w:pStyle w:val="af7"/>
      </w:pPr>
      <w:r>
        <w:rPr>
          <w:rFonts w:hint="eastAsia"/>
        </w:rPr>
        <w:t>应支持进行本地数据分析和预处理。</w:t>
      </w:r>
    </w:p>
    <w:p w14:paraId="615C6AB7" w14:textId="77777777" w:rsidR="00925C8B" w:rsidRDefault="00925C8B" w:rsidP="00D846E5">
      <w:pPr>
        <w:pStyle w:val="afff0"/>
        <w:spacing w:before="156" w:after="156"/>
      </w:pPr>
      <w:r>
        <w:rPr>
          <w:rFonts w:hint="eastAsia"/>
        </w:rPr>
        <w:t>网络通信设备</w:t>
      </w:r>
    </w:p>
    <w:p w14:paraId="3176DCDA" w14:textId="77777777" w:rsidR="009875E9" w:rsidRDefault="009875E9" w:rsidP="009875E9">
      <w:pPr>
        <w:pStyle w:val="affffd"/>
        <w:ind w:firstLine="420"/>
      </w:pPr>
      <w:r>
        <w:rPr>
          <w:rFonts w:hint="eastAsia"/>
        </w:rPr>
        <w:t>网络通信设备用于支持监管设备间、监管设备和云平台间的数据安全传输，并满足以下要求：</w:t>
      </w:r>
    </w:p>
    <w:p w14:paraId="38036007" w14:textId="77777777" w:rsidR="009875E9" w:rsidRDefault="009875E9" w:rsidP="00885AC9">
      <w:pPr>
        <w:pStyle w:val="af7"/>
        <w:numPr>
          <w:ilvl w:val="0"/>
          <w:numId w:val="39"/>
        </w:numPr>
      </w:pPr>
      <w:r>
        <w:rPr>
          <w:rFonts w:hint="eastAsia"/>
        </w:rPr>
        <w:t>应支持监管设备间数据传递、路由，支持监管设备和云平台间的安全可靠通信；</w:t>
      </w:r>
    </w:p>
    <w:p w14:paraId="7487B54C" w14:textId="77777777" w:rsidR="00925C8B" w:rsidRDefault="009875E9" w:rsidP="009875E9">
      <w:pPr>
        <w:pStyle w:val="af7"/>
      </w:pPr>
      <w:r>
        <w:rPr>
          <w:rFonts w:hint="eastAsia"/>
        </w:rPr>
        <w:t>应能根据具体场景需求，设置不同的网络连接方式。</w:t>
      </w:r>
    </w:p>
    <w:p w14:paraId="15430CC3" w14:textId="77777777" w:rsidR="00D846E5" w:rsidRDefault="00D846E5" w:rsidP="00D846E5">
      <w:pPr>
        <w:pStyle w:val="afff"/>
        <w:spacing w:before="156" w:after="156"/>
      </w:pPr>
      <w:r>
        <w:rPr>
          <w:rFonts w:hint="eastAsia"/>
        </w:rPr>
        <w:t>存货监管设备规格要求</w:t>
      </w:r>
    </w:p>
    <w:p w14:paraId="484D5AE6" w14:textId="77777777" w:rsidR="00D846E5" w:rsidRDefault="002F795E" w:rsidP="002F795E">
      <w:pPr>
        <w:pStyle w:val="afff0"/>
        <w:spacing w:before="156" w:after="156"/>
      </w:pPr>
      <w:r>
        <w:rPr>
          <w:rFonts w:hint="eastAsia"/>
        </w:rPr>
        <w:t>通用要求</w:t>
      </w:r>
    </w:p>
    <w:p w14:paraId="5AA4FD06" w14:textId="77777777" w:rsidR="002F795E" w:rsidRDefault="002F795E" w:rsidP="002F795E">
      <w:pPr>
        <w:pStyle w:val="affffd"/>
        <w:ind w:firstLine="420"/>
      </w:pPr>
      <w:r w:rsidRPr="002F795E">
        <w:rPr>
          <w:rFonts w:hint="eastAsia"/>
        </w:rPr>
        <w:t>应使用能在仓库所处环境下正常工作的存货监管设备，在存货监管业务所有场景下，使用的设备规格应满足基本要求；</w:t>
      </w:r>
      <w:r>
        <w:rPr>
          <w:rFonts w:hint="eastAsia"/>
        </w:rPr>
        <w:t>在安全性、实时性要求较高的场景下，使用的设备规格宜满足推荐要求，且设备能适应温度、湿度、电磁干扰、金属或墙体隔断干扰等情况，</w:t>
      </w:r>
      <w:r w:rsidRPr="002F795E">
        <w:rPr>
          <w:rFonts w:hint="eastAsia"/>
        </w:rPr>
        <w:t>可靠性应</w:t>
      </w:r>
      <w:r>
        <w:rPr>
          <w:rFonts w:hint="eastAsia"/>
        </w:rPr>
        <w:t>达到</w:t>
      </w:r>
      <w:r w:rsidRPr="002F795E">
        <w:rPr>
          <w:rFonts w:hint="eastAsia"/>
        </w:rPr>
        <w:t>99.9%-99.99%。</w:t>
      </w:r>
    </w:p>
    <w:p w14:paraId="068BB65C" w14:textId="77777777" w:rsidR="002F795E" w:rsidRDefault="002F795E" w:rsidP="002F795E">
      <w:pPr>
        <w:pStyle w:val="afff0"/>
        <w:spacing w:before="156" w:after="156"/>
      </w:pPr>
      <w:r>
        <w:rPr>
          <w:rFonts w:hint="eastAsia"/>
        </w:rPr>
        <w:t>物联网关</w:t>
      </w:r>
    </w:p>
    <w:p w14:paraId="38DF9F78" w14:textId="77777777" w:rsidR="002F795E" w:rsidRDefault="002F795E" w:rsidP="002F795E">
      <w:pPr>
        <w:pStyle w:val="affffd"/>
        <w:ind w:firstLine="420"/>
      </w:pPr>
      <w:r>
        <w:rPr>
          <w:rFonts w:hint="eastAsia"/>
        </w:rPr>
        <w:t>物联网关应满足以下基本要求</w:t>
      </w:r>
      <w:r w:rsidR="00D74B74">
        <w:rPr>
          <w:rFonts w:hint="eastAsia"/>
        </w:rPr>
        <w:t>及推荐性要求</w:t>
      </w:r>
      <w:r>
        <w:rPr>
          <w:rFonts w:hint="eastAsia"/>
        </w:rPr>
        <w:t>：</w:t>
      </w:r>
    </w:p>
    <w:p w14:paraId="75F59356" w14:textId="77777777" w:rsidR="00D74B74" w:rsidRPr="00D74B74" w:rsidRDefault="00D74B74" w:rsidP="00885AC9">
      <w:pPr>
        <w:pStyle w:val="af7"/>
        <w:numPr>
          <w:ilvl w:val="0"/>
          <w:numId w:val="40"/>
        </w:numPr>
      </w:pPr>
      <w:r>
        <w:rPr>
          <w:rFonts w:hint="eastAsia"/>
        </w:rPr>
        <w:t>基本要求：</w:t>
      </w:r>
    </w:p>
    <w:p w14:paraId="692234CA" w14:textId="77777777" w:rsidR="002F795E" w:rsidRDefault="002F795E" w:rsidP="00D74B74">
      <w:pPr>
        <w:pStyle w:val="af8"/>
      </w:pPr>
      <w:r>
        <w:rPr>
          <w:rFonts w:hint="eastAsia"/>
        </w:rPr>
        <w:t>应支持适配多种协议和接口（PLC、RS485/RS232、DI/DO</w:t>
      </w:r>
      <w:r w:rsidR="00D74B74">
        <w:rPr>
          <w:rFonts w:hint="eastAsia"/>
        </w:rPr>
        <w:t>、千兆以太网等）；</w:t>
      </w:r>
    </w:p>
    <w:p w14:paraId="60500E9C" w14:textId="77777777" w:rsidR="002F795E" w:rsidRDefault="002F795E" w:rsidP="00D74B74">
      <w:pPr>
        <w:pStyle w:val="af8"/>
      </w:pPr>
      <w:r>
        <w:rPr>
          <w:rFonts w:hint="eastAsia"/>
        </w:rPr>
        <w:t>应支持按LTE/5G、以太网、PLC</w:t>
      </w:r>
      <w:r w:rsidR="00D74B74">
        <w:rPr>
          <w:rFonts w:hint="eastAsia"/>
        </w:rPr>
        <w:t>等多种方式按需回传；</w:t>
      </w:r>
    </w:p>
    <w:p w14:paraId="7A4D5FB8" w14:textId="77777777" w:rsidR="002F795E" w:rsidRDefault="002F795E" w:rsidP="00D74B74">
      <w:pPr>
        <w:pStyle w:val="af8"/>
      </w:pPr>
      <w:r>
        <w:rPr>
          <w:rFonts w:hint="eastAsia"/>
        </w:rPr>
        <w:t>应支持MQTT、CoAP</w:t>
      </w:r>
      <w:r w:rsidR="00D74B74">
        <w:rPr>
          <w:rFonts w:hint="eastAsia"/>
        </w:rPr>
        <w:t>等主流物联网协议；</w:t>
      </w:r>
    </w:p>
    <w:p w14:paraId="055E0903" w14:textId="77777777" w:rsidR="002F795E" w:rsidRDefault="002F795E" w:rsidP="00D74B74">
      <w:pPr>
        <w:pStyle w:val="af8"/>
      </w:pPr>
      <w:r>
        <w:rPr>
          <w:rFonts w:hint="eastAsia"/>
        </w:rPr>
        <w:t>应支持应用容器化部署。</w:t>
      </w:r>
    </w:p>
    <w:p w14:paraId="038C729D" w14:textId="77777777" w:rsidR="002F795E" w:rsidRDefault="002F795E" w:rsidP="00D74B74">
      <w:pPr>
        <w:pStyle w:val="af7"/>
      </w:pPr>
      <w:r>
        <w:rPr>
          <w:rFonts w:hint="eastAsia"/>
        </w:rPr>
        <w:t>推荐要求：</w:t>
      </w:r>
    </w:p>
    <w:p w14:paraId="3E159F31" w14:textId="77777777" w:rsidR="002F795E" w:rsidRDefault="002F795E" w:rsidP="00D74B74">
      <w:pPr>
        <w:pStyle w:val="af8"/>
      </w:pPr>
      <w:proofErr w:type="gramStart"/>
      <w:r>
        <w:rPr>
          <w:rFonts w:hint="eastAsia"/>
        </w:rPr>
        <w:t>宜支持</w:t>
      </w:r>
      <w:proofErr w:type="gramEnd"/>
      <w:r>
        <w:rPr>
          <w:rFonts w:hint="eastAsia"/>
        </w:rPr>
        <w:t>多容器管理，不同APP间系统资源隔离，保障业务安全。</w:t>
      </w:r>
    </w:p>
    <w:p w14:paraId="5E88F071" w14:textId="77777777" w:rsidR="002F795E" w:rsidRDefault="002F795E" w:rsidP="00D74B74">
      <w:pPr>
        <w:pStyle w:val="af8"/>
      </w:pPr>
      <w:proofErr w:type="gramStart"/>
      <w:r>
        <w:rPr>
          <w:rFonts w:hint="eastAsia"/>
        </w:rPr>
        <w:t>宜支持</w:t>
      </w:r>
      <w:proofErr w:type="gramEnd"/>
      <w:r>
        <w:rPr>
          <w:rFonts w:hint="eastAsia"/>
        </w:rPr>
        <w:t>对业务数据加密，保证数据安全。</w:t>
      </w:r>
    </w:p>
    <w:p w14:paraId="467D107E" w14:textId="77777777" w:rsidR="00611C07" w:rsidRDefault="00611C07" w:rsidP="00611C07">
      <w:pPr>
        <w:pStyle w:val="afff0"/>
        <w:spacing w:before="156" w:after="156"/>
      </w:pPr>
      <w:r>
        <w:rPr>
          <w:rFonts w:hint="eastAsia"/>
        </w:rPr>
        <w:t>边缘服务器</w:t>
      </w:r>
    </w:p>
    <w:p w14:paraId="46EE8BC3" w14:textId="77777777" w:rsidR="00611C07" w:rsidRDefault="00611C07" w:rsidP="00611C07">
      <w:pPr>
        <w:pStyle w:val="affffd"/>
        <w:ind w:firstLine="420"/>
      </w:pPr>
      <w:r>
        <w:t>边缘服务器应满足以下基本要求及推荐性要求：</w:t>
      </w:r>
    </w:p>
    <w:p w14:paraId="48749773" w14:textId="77777777" w:rsidR="00611C07" w:rsidRDefault="00611C07" w:rsidP="00885AC9">
      <w:pPr>
        <w:pStyle w:val="af7"/>
        <w:numPr>
          <w:ilvl w:val="0"/>
          <w:numId w:val="41"/>
        </w:numPr>
      </w:pPr>
      <w:r>
        <w:rPr>
          <w:rFonts w:hint="eastAsia"/>
        </w:rPr>
        <w:t>基本要求：</w:t>
      </w:r>
    </w:p>
    <w:p w14:paraId="3BE2E7ED" w14:textId="77777777" w:rsidR="00611C07" w:rsidRDefault="00611C07" w:rsidP="00611C07">
      <w:pPr>
        <w:pStyle w:val="af8"/>
      </w:pPr>
      <w:r>
        <w:rPr>
          <w:rFonts w:hint="eastAsia"/>
        </w:rPr>
        <w:t>应内置AI处理器，提供AI算力；</w:t>
      </w:r>
    </w:p>
    <w:p w14:paraId="0AE83E13" w14:textId="77777777" w:rsidR="00611C07" w:rsidRDefault="00611C07" w:rsidP="00611C07">
      <w:pPr>
        <w:pStyle w:val="af8"/>
      </w:pPr>
      <w:r>
        <w:rPr>
          <w:rFonts w:hint="eastAsia"/>
        </w:rPr>
        <w:t>应支持应用容器化部署。</w:t>
      </w:r>
    </w:p>
    <w:p w14:paraId="0AA2239D" w14:textId="77777777" w:rsidR="00611C07" w:rsidRDefault="00611C07" w:rsidP="00885AC9">
      <w:pPr>
        <w:pStyle w:val="af7"/>
        <w:numPr>
          <w:ilvl w:val="0"/>
          <w:numId w:val="41"/>
        </w:numPr>
      </w:pPr>
      <w:r>
        <w:t>推荐性要求：</w:t>
      </w:r>
    </w:p>
    <w:p w14:paraId="093D072B" w14:textId="77777777" w:rsidR="00611C07" w:rsidRDefault="00611C07" w:rsidP="00611C07">
      <w:pPr>
        <w:pStyle w:val="af8"/>
      </w:pPr>
      <w:proofErr w:type="gramStart"/>
      <w:r>
        <w:rPr>
          <w:rFonts w:hint="eastAsia"/>
        </w:rPr>
        <w:t>宜支持</w:t>
      </w:r>
      <w:proofErr w:type="gramEnd"/>
      <w:r>
        <w:rPr>
          <w:rFonts w:hint="eastAsia"/>
        </w:rPr>
        <w:t>对多路视频实时分析；</w:t>
      </w:r>
    </w:p>
    <w:p w14:paraId="0548BAE4" w14:textId="77777777" w:rsidR="00611C07" w:rsidRDefault="00611C07" w:rsidP="00611C07">
      <w:pPr>
        <w:pStyle w:val="af8"/>
      </w:pPr>
      <w:proofErr w:type="gramStart"/>
      <w:r>
        <w:rPr>
          <w:rFonts w:hint="eastAsia"/>
        </w:rPr>
        <w:t>宜支持</w:t>
      </w:r>
      <w:proofErr w:type="gramEnd"/>
      <w:r>
        <w:rPr>
          <w:rFonts w:hint="eastAsia"/>
        </w:rPr>
        <w:t>多种算法模型；</w:t>
      </w:r>
    </w:p>
    <w:p w14:paraId="52366E21" w14:textId="77777777" w:rsidR="00611C07" w:rsidRDefault="00611C07" w:rsidP="00611C07">
      <w:pPr>
        <w:pStyle w:val="af8"/>
      </w:pPr>
      <w:proofErr w:type="gramStart"/>
      <w:r>
        <w:rPr>
          <w:rFonts w:hint="eastAsia"/>
        </w:rPr>
        <w:t>宜支持</w:t>
      </w:r>
      <w:proofErr w:type="gramEnd"/>
      <w:r>
        <w:rPr>
          <w:rFonts w:hint="eastAsia"/>
        </w:rPr>
        <w:t>与云平台协同，从云平台推送应用、更新算法；</w:t>
      </w:r>
    </w:p>
    <w:p w14:paraId="0D2BD5C3" w14:textId="77777777" w:rsidR="00611C07" w:rsidRDefault="00611C07" w:rsidP="007D0DCE">
      <w:pPr>
        <w:pStyle w:val="af8"/>
      </w:pPr>
      <w:proofErr w:type="gramStart"/>
      <w:r>
        <w:rPr>
          <w:rFonts w:hint="eastAsia"/>
        </w:rPr>
        <w:t>宜支持</w:t>
      </w:r>
      <w:proofErr w:type="gramEnd"/>
      <w:r>
        <w:rPr>
          <w:rFonts w:hint="eastAsia"/>
        </w:rPr>
        <w:t>数据加密。</w:t>
      </w:r>
    </w:p>
    <w:p w14:paraId="65B45149" w14:textId="77777777" w:rsidR="00611C07" w:rsidRDefault="00387D7B" w:rsidP="00611C07">
      <w:pPr>
        <w:pStyle w:val="afff0"/>
        <w:spacing w:before="156" w:after="156"/>
      </w:pPr>
      <w:r>
        <w:rPr>
          <w:rFonts w:hint="eastAsia"/>
        </w:rPr>
        <w:t>交换机</w:t>
      </w:r>
    </w:p>
    <w:p w14:paraId="519F473E" w14:textId="77777777" w:rsidR="00387D7B" w:rsidRDefault="00387D7B" w:rsidP="00387D7B">
      <w:pPr>
        <w:pStyle w:val="affffd"/>
        <w:ind w:firstLine="420"/>
      </w:pPr>
      <w:r>
        <w:rPr>
          <w:rFonts w:hint="eastAsia"/>
        </w:rPr>
        <w:t>交换机应可接入多路视频监控并支持固定IP，宜支持POE供电。</w:t>
      </w:r>
    </w:p>
    <w:p w14:paraId="667CFAAD" w14:textId="77777777" w:rsidR="00387D7B" w:rsidRDefault="00212AB5" w:rsidP="00212AB5">
      <w:pPr>
        <w:pStyle w:val="afff0"/>
        <w:spacing w:before="156" w:after="156"/>
      </w:pPr>
      <w:r>
        <w:rPr>
          <w:rFonts w:hint="eastAsia"/>
        </w:rPr>
        <w:t>智能视频存储</w:t>
      </w:r>
    </w:p>
    <w:p w14:paraId="63A9A0ED" w14:textId="77777777" w:rsidR="00212AB5" w:rsidRDefault="00212AB5" w:rsidP="00212AB5">
      <w:pPr>
        <w:pStyle w:val="affffd"/>
        <w:ind w:firstLine="420"/>
      </w:pPr>
      <w:r>
        <w:t>智能视频存储满足以下要求：</w:t>
      </w:r>
    </w:p>
    <w:p w14:paraId="7D8F9B61" w14:textId="77777777" w:rsidR="00212AB5" w:rsidRDefault="00212AB5" w:rsidP="00885AC9">
      <w:pPr>
        <w:pStyle w:val="af7"/>
        <w:numPr>
          <w:ilvl w:val="0"/>
          <w:numId w:val="42"/>
        </w:numPr>
      </w:pPr>
      <w:r>
        <w:rPr>
          <w:rFonts w:hint="eastAsia"/>
        </w:rPr>
        <w:t>应支持多路视频接入；</w:t>
      </w:r>
    </w:p>
    <w:p w14:paraId="0948DF0A" w14:textId="77777777" w:rsidR="00212AB5" w:rsidRDefault="00212AB5" w:rsidP="00212AB5">
      <w:pPr>
        <w:pStyle w:val="af7"/>
      </w:pPr>
      <w:r>
        <w:rPr>
          <w:rFonts w:hint="eastAsia"/>
        </w:rPr>
        <w:t>应支持多路图片智能分析；</w:t>
      </w:r>
    </w:p>
    <w:p w14:paraId="4BA12D6B" w14:textId="77777777" w:rsidR="00212AB5" w:rsidRDefault="00212AB5" w:rsidP="00212AB5">
      <w:pPr>
        <w:pStyle w:val="af7"/>
      </w:pPr>
      <w:r>
        <w:rPr>
          <w:rFonts w:hint="eastAsia"/>
        </w:rPr>
        <w:t>应支持视频转发、历史视频调阅下载；</w:t>
      </w:r>
    </w:p>
    <w:p w14:paraId="015830DA" w14:textId="77777777" w:rsidR="00212AB5" w:rsidRDefault="00212AB5" w:rsidP="00212AB5">
      <w:pPr>
        <w:pStyle w:val="af7"/>
      </w:pPr>
      <w:r>
        <w:rPr>
          <w:rFonts w:hint="eastAsia"/>
        </w:rPr>
        <w:t>应支持视频与图片混合存储。</w:t>
      </w:r>
    </w:p>
    <w:p w14:paraId="2F56B98B" w14:textId="77777777" w:rsidR="00A15EC6" w:rsidRDefault="00A15EC6" w:rsidP="00A15EC6">
      <w:pPr>
        <w:pStyle w:val="afff0"/>
        <w:spacing w:before="156" w:after="156"/>
      </w:pPr>
      <w:r>
        <w:rPr>
          <w:rFonts w:hint="eastAsia"/>
        </w:rPr>
        <w:t>摄像头</w:t>
      </w:r>
    </w:p>
    <w:p w14:paraId="2D18D2A1" w14:textId="77777777" w:rsidR="00A15EC6" w:rsidRDefault="00A15EC6" w:rsidP="00A15EC6">
      <w:pPr>
        <w:pStyle w:val="affffd"/>
        <w:ind w:firstLine="420"/>
      </w:pPr>
      <w:r>
        <w:rPr>
          <w:rFonts w:hint="eastAsia"/>
        </w:rPr>
        <w:t>摄像头应支持根据具体场景设置清晰度和采集范围，并宜支持设备指纹认证。</w:t>
      </w:r>
    </w:p>
    <w:p w14:paraId="2C553442" w14:textId="77777777" w:rsidR="00F86805" w:rsidRDefault="00F86805" w:rsidP="00F86805">
      <w:pPr>
        <w:pStyle w:val="afff0"/>
        <w:spacing w:before="156" w:after="156"/>
      </w:pPr>
      <w:r>
        <w:rPr>
          <w:rFonts w:hint="eastAsia"/>
        </w:rPr>
        <w:t>温度传感器</w:t>
      </w:r>
    </w:p>
    <w:p w14:paraId="5BC287ED" w14:textId="77777777" w:rsidR="00F86805" w:rsidRPr="00F86805" w:rsidRDefault="00F86805" w:rsidP="00F86805">
      <w:pPr>
        <w:pStyle w:val="affffd"/>
        <w:ind w:firstLine="420"/>
      </w:pPr>
      <w:r>
        <w:rPr>
          <w:rFonts w:hint="eastAsia"/>
        </w:rPr>
        <w:t>温度传感器</w:t>
      </w:r>
      <w:r w:rsidRPr="00F86805">
        <w:t>应支持根据具体场景设置精准度和测量范围</w:t>
      </w:r>
      <w:r w:rsidRPr="00F86805">
        <w:rPr>
          <w:rFonts w:hint="eastAsia"/>
        </w:rPr>
        <w:t>。</w:t>
      </w:r>
    </w:p>
    <w:p w14:paraId="50E57D47" w14:textId="77777777" w:rsidR="00F86805" w:rsidRDefault="00F86805" w:rsidP="00F86805">
      <w:pPr>
        <w:pStyle w:val="afff0"/>
        <w:spacing w:before="156" w:after="156"/>
      </w:pPr>
      <w:r>
        <w:rPr>
          <w:rFonts w:hint="eastAsia"/>
        </w:rPr>
        <w:t>定位跟踪装置</w:t>
      </w:r>
    </w:p>
    <w:p w14:paraId="0F03FDCA" w14:textId="77777777" w:rsidR="00F86805" w:rsidRDefault="009B50C8" w:rsidP="009B50C8">
      <w:pPr>
        <w:pStyle w:val="affffd"/>
        <w:ind w:firstLine="420"/>
      </w:pPr>
      <w:r>
        <w:rPr>
          <w:rFonts w:hint="eastAsia"/>
        </w:rPr>
        <w:t>定位跟踪装置满足以下基本要求和推荐要求：</w:t>
      </w:r>
    </w:p>
    <w:p w14:paraId="272BDE90" w14:textId="77777777" w:rsidR="009B50C8" w:rsidRDefault="009B50C8" w:rsidP="00885AC9">
      <w:pPr>
        <w:pStyle w:val="af7"/>
        <w:numPr>
          <w:ilvl w:val="0"/>
          <w:numId w:val="43"/>
        </w:numPr>
      </w:pPr>
      <w:r>
        <w:rPr>
          <w:rFonts w:hint="eastAsia"/>
        </w:rPr>
        <w:t>基本要求：</w:t>
      </w:r>
    </w:p>
    <w:p w14:paraId="59060C48" w14:textId="77777777" w:rsidR="00F86805" w:rsidRDefault="009B50C8" w:rsidP="009B50C8">
      <w:pPr>
        <w:pStyle w:val="af8"/>
      </w:pPr>
      <w:r>
        <w:rPr>
          <w:rFonts w:hint="eastAsia"/>
        </w:rPr>
        <w:t>应支持室内场景下水平和垂直距离精确到米级以内；</w:t>
      </w:r>
    </w:p>
    <w:p w14:paraId="58121B6B" w14:textId="77777777" w:rsidR="00F86805" w:rsidRDefault="00F86805" w:rsidP="009B50C8">
      <w:pPr>
        <w:pStyle w:val="af8"/>
      </w:pPr>
      <w:r>
        <w:rPr>
          <w:rFonts w:hint="eastAsia"/>
        </w:rPr>
        <w:t>应支持感知室内搬运状态，对运输工具位置和货物装卸状态进行识别。</w:t>
      </w:r>
    </w:p>
    <w:p w14:paraId="49B2BBFA" w14:textId="77777777" w:rsidR="00F86805" w:rsidRDefault="00F86805" w:rsidP="009B50C8">
      <w:pPr>
        <w:pStyle w:val="af7"/>
      </w:pPr>
      <w:r>
        <w:rPr>
          <w:rFonts w:hint="eastAsia"/>
        </w:rPr>
        <w:t>推荐要求：</w:t>
      </w:r>
    </w:p>
    <w:p w14:paraId="68E23312" w14:textId="77777777" w:rsidR="009B50C8" w:rsidRDefault="009B50C8" w:rsidP="00DF57C5">
      <w:pPr>
        <w:pStyle w:val="af8"/>
      </w:pPr>
      <w:r>
        <w:rPr>
          <w:rFonts w:hint="eastAsia"/>
        </w:rPr>
        <w:t>宜具备运动监测、运动轨迹分析等功能；</w:t>
      </w:r>
    </w:p>
    <w:p w14:paraId="48CE1DCB" w14:textId="77777777" w:rsidR="00DF57C5" w:rsidRDefault="00F86805" w:rsidP="00DF57C5">
      <w:pPr>
        <w:pStyle w:val="af8"/>
      </w:pPr>
      <w:r>
        <w:rPr>
          <w:rFonts w:hint="eastAsia"/>
        </w:rPr>
        <w:t>在遮挡环境下保持对物体运动的预测，并持续跟踪。</w:t>
      </w:r>
    </w:p>
    <w:p w14:paraId="2659CFF0" w14:textId="77777777" w:rsidR="005223E4" w:rsidRDefault="00DF57C5" w:rsidP="00DF57C5">
      <w:pPr>
        <w:pStyle w:val="afff0"/>
        <w:spacing w:before="156" w:after="156"/>
      </w:pPr>
      <w:r>
        <w:t>RFID</w:t>
      </w:r>
      <w:r>
        <w:rPr>
          <w:rFonts w:hint="eastAsia"/>
        </w:rPr>
        <w:t>电子标签</w:t>
      </w:r>
    </w:p>
    <w:p w14:paraId="5E8ADFD6" w14:textId="77777777" w:rsidR="0056028B" w:rsidRPr="0056028B" w:rsidRDefault="0056028B" w:rsidP="0056028B">
      <w:pPr>
        <w:pStyle w:val="affffd"/>
        <w:ind w:firstLine="420"/>
      </w:pPr>
      <w:r>
        <w:rPr>
          <w:rFonts w:hint="eastAsia"/>
        </w:rPr>
        <w:t>R</w:t>
      </w:r>
      <w:r>
        <w:t>FID</w:t>
      </w:r>
      <w:r>
        <w:rPr>
          <w:rFonts w:hint="eastAsia"/>
        </w:rPr>
        <w:t>电子标签应支持百米通信距离，并具备米级精确定位能力，且宜具备100%识别率能力。</w:t>
      </w:r>
    </w:p>
    <w:p w14:paraId="10B9F0AF" w14:textId="77777777" w:rsidR="005223E4" w:rsidRDefault="004E4767" w:rsidP="005223E4">
      <w:pPr>
        <w:pStyle w:val="afff"/>
        <w:spacing w:before="156" w:after="156"/>
      </w:pPr>
      <w:r>
        <w:t>存货监管设备</w:t>
      </w:r>
      <w:r w:rsidR="005223E4">
        <w:t>唯一性</w:t>
      </w:r>
      <w:r>
        <w:t>要求</w:t>
      </w:r>
    </w:p>
    <w:p w14:paraId="4853182E" w14:textId="77777777" w:rsidR="005223E4" w:rsidRPr="005223E4" w:rsidRDefault="004E4767" w:rsidP="005223E4">
      <w:pPr>
        <w:pStyle w:val="affffd"/>
        <w:ind w:firstLine="420"/>
      </w:pPr>
      <w:r w:rsidRPr="004E4767">
        <w:rPr>
          <w:rFonts w:hint="eastAsia"/>
        </w:rPr>
        <w:t>承担关键数据采集、对存货监</w:t>
      </w:r>
      <w:r w:rsidR="00E51AB8">
        <w:rPr>
          <w:rFonts w:hint="eastAsia"/>
        </w:rPr>
        <w:t>管数据准确性有影响的设备应具有唯一性的身份标识，可采用标识编码</w:t>
      </w:r>
      <w:r w:rsidRPr="004E4767">
        <w:rPr>
          <w:rFonts w:hint="eastAsia"/>
        </w:rPr>
        <w:t>对该类设备进行主动标识，以确保其在工业互联网领域内的唯一性。</w:t>
      </w:r>
    </w:p>
    <w:p w14:paraId="36D375CD" w14:textId="77777777" w:rsidR="005223E4" w:rsidRDefault="002B55BE" w:rsidP="005223E4">
      <w:pPr>
        <w:pStyle w:val="afff"/>
        <w:spacing w:before="156" w:after="156"/>
      </w:pPr>
      <w:r>
        <w:rPr>
          <w:rFonts w:hint="eastAsia"/>
        </w:rPr>
        <w:t>存货监管设备</w:t>
      </w:r>
      <w:r w:rsidR="005223E4">
        <w:rPr>
          <w:rFonts w:hint="eastAsia"/>
        </w:rPr>
        <w:t>关联性</w:t>
      </w:r>
      <w:r>
        <w:rPr>
          <w:rFonts w:hint="eastAsia"/>
        </w:rPr>
        <w:t>要求</w:t>
      </w:r>
    </w:p>
    <w:p w14:paraId="695B1230" w14:textId="77777777" w:rsidR="005223E4" w:rsidRPr="005223E4" w:rsidRDefault="006317DB" w:rsidP="005223E4">
      <w:pPr>
        <w:pStyle w:val="affffd"/>
        <w:ind w:firstLine="420"/>
      </w:pPr>
      <w:r w:rsidRPr="006317DB">
        <w:rPr>
          <w:rFonts w:hint="eastAsia"/>
        </w:rPr>
        <w:t>设备应与所属仓库或指定使用区域进行关联，可对标识编码进行标识解析以获得设备信息，设备信息包括但不限于设备类型、设备型号、设备唯一标识、网络地址、物理位置等。</w:t>
      </w:r>
    </w:p>
    <w:p w14:paraId="65D597AC" w14:textId="77777777" w:rsidR="005223E4" w:rsidRDefault="006317DB" w:rsidP="006317DB">
      <w:pPr>
        <w:pStyle w:val="afff"/>
        <w:spacing w:before="156" w:after="156"/>
      </w:pPr>
      <w:r w:rsidRPr="006317DB">
        <w:rPr>
          <w:rFonts w:hint="eastAsia"/>
        </w:rPr>
        <w:t>存货监管设备</w:t>
      </w:r>
      <w:r w:rsidR="005223E4">
        <w:t>安全性</w:t>
      </w:r>
      <w:r>
        <w:t>要求</w:t>
      </w:r>
    </w:p>
    <w:p w14:paraId="4E289253" w14:textId="77777777" w:rsidR="006317DB" w:rsidRDefault="006317DB" w:rsidP="006317DB">
      <w:pPr>
        <w:pStyle w:val="afff0"/>
        <w:spacing w:before="156" w:after="156"/>
      </w:pPr>
      <w:r>
        <w:t>通用要求</w:t>
      </w:r>
    </w:p>
    <w:p w14:paraId="05826920" w14:textId="77777777" w:rsidR="005223E4" w:rsidRDefault="006317DB" w:rsidP="005223E4">
      <w:pPr>
        <w:pStyle w:val="affffd"/>
        <w:ind w:firstLine="420"/>
      </w:pPr>
      <w:r w:rsidRPr="006317DB">
        <w:rPr>
          <w:rFonts w:hint="eastAsia"/>
        </w:rPr>
        <w:t>存货监管设备的安全性要求，包括但不限于物理安全、硬件安全、数据安全、虚拟化安全、网络安全。</w:t>
      </w:r>
    </w:p>
    <w:p w14:paraId="7707A479" w14:textId="77777777" w:rsidR="00520368" w:rsidRDefault="00520368" w:rsidP="00520368">
      <w:pPr>
        <w:pStyle w:val="afff0"/>
        <w:spacing w:before="156" w:after="156"/>
      </w:pPr>
      <w:bookmarkStart w:id="44" w:name="_Toc120623533"/>
      <w:r>
        <w:rPr>
          <w:rFonts w:hint="eastAsia"/>
        </w:rPr>
        <w:t>物理安全</w:t>
      </w:r>
      <w:bookmarkEnd w:id="44"/>
    </w:p>
    <w:p w14:paraId="7B3DAA78" w14:textId="77777777" w:rsidR="00520368" w:rsidRDefault="00520368" w:rsidP="00520368">
      <w:pPr>
        <w:pStyle w:val="afffffffffffd"/>
      </w:pPr>
      <w:r w:rsidRPr="00582F8B">
        <w:rPr>
          <w:rFonts w:hint="eastAsia"/>
        </w:rPr>
        <w:t>应保证物联网设备免遭偷盗，非法位置移动等人为破坏以及环境事故引发的破坏</w:t>
      </w:r>
      <w:r>
        <w:rPr>
          <w:rFonts w:hint="eastAsia"/>
        </w:rPr>
        <w:t>。</w:t>
      </w:r>
    </w:p>
    <w:p w14:paraId="07C1A8D2" w14:textId="77777777" w:rsidR="00520368" w:rsidRDefault="00520368" w:rsidP="00520368">
      <w:pPr>
        <w:pStyle w:val="afff0"/>
        <w:spacing w:before="156" w:after="156"/>
      </w:pPr>
      <w:bookmarkStart w:id="45" w:name="_Toc120623534"/>
      <w:r>
        <w:rPr>
          <w:rFonts w:hint="eastAsia"/>
        </w:rPr>
        <w:t>硬件安全</w:t>
      </w:r>
      <w:bookmarkEnd w:id="45"/>
    </w:p>
    <w:p w14:paraId="2B763112" w14:textId="77777777" w:rsidR="00520368" w:rsidRPr="00582F8B" w:rsidRDefault="00520368" w:rsidP="00520368">
      <w:pPr>
        <w:pStyle w:val="afffffffffffd"/>
      </w:pPr>
      <w:r w:rsidRPr="00520368">
        <w:rPr>
          <w:rFonts w:hint="eastAsia"/>
        </w:rPr>
        <w:t>应</w:t>
      </w:r>
      <w:r w:rsidRPr="00520368">
        <w:t>确保物联网设备芯片内系统程序、设备参数等不被篡改或非法获取</w:t>
      </w:r>
      <w:r>
        <w:rPr>
          <w:rFonts w:hint="eastAsia"/>
        </w:rPr>
        <w:t>。</w:t>
      </w:r>
    </w:p>
    <w:p w14:paraId="70453C87" w14:textId="77777777" w:rsidR="00520368" w:rsidRDefault="00520368" w:rsidP="00520368">
      <w:pPr>
        <w:pStyle w:val="afff0"/>
        <w:spacing w:before="156" w:after="156"/>
      </w:pPr>
      <w:bookmarkStart w:id="46" w:name="_Toc120623535"/>
      <w:r>
        <w:rPr>
          <w:rFonts w:hint="eastAsia"/>
        </w:rPr>
        <w:t>数据安全</w:t>
      </w:r>
      <w:bookmarkEnd w:id="46"/>
    </w:p>
    <w:p w14:paraId="2B3001B4" w14:textId="77777777" w:rsidR="00520368" w:rsidRDefault="00520368" w:rsidP="00520368">
      <w:pPr>
        <w:pStyle w:val="afffffffffffd"/>
      </w:pPr>
      <w:r w:rsidRPr="00582F8B">
        <w:rPr>
          <w:rFonts w:hint="eastAsia"/>
        </w:rPr>
        <w:t>应保证物联网设备存储的数据不会被第三方通过物理获取或逻辑攻击的方式获取</w:t>
      </w:r>
      <w:r>
        <w:rPr>
          <w:rFonts w:hint="eastAsia"/>
        </w:rPr>
        <w:t>。</w:t>
      </w:r>
    </w:p>
    <w:p w14:paraId="6BBE1734" w14:textId="77777777" w:rsidR="00520368" w:rsidRDefault="00520368" w:rsidP="00520368">
      <w:pPr>
        <w:pStyle w:val="afff0"/>
        <w:spacing w:before="156" w:after="156"/>
      </w:pPr>
      <w:bookmarkStart w:id="47" w:name="_Toc120623536"/>
      <w:r>
        <w:rPr>
          <w:rFonts w:hint="eastAsia"/>
        </w:rPr>
        <w:t>虚拟化安全</w:t>
      </w:r>
      <w:bookmarkEnd w:id="47"/>
    </w:p>
    <w:p w14:paraId="768D044C" w14:textId="77777777" w:rsidR="00520368" w:rsidRPr="00582F8B" w:rsidRDefault="00520368" w:rsidP="00520368">
      <w:pPr>
        <w:pStyle w:val="afffffffffffd"/>
      </w:pPr>
      <w:r w:rsidRPr="00520368">
        <w:rPr>
          <w:rFonts w:hint="eastAsia"/>
        </w:rPr>
        <w:t>应防止容器</w:t>
      </w:r>
      <w:proofErr w:type="gramStart"/>
      <w:r w:rsidRPr="00520368">
        <w:rPr>
          <w:rFonts w:hint="eastAsia"/>
        </w:rPr>
        <w:t>或虚机逃逸</w:t>
      </w:r>
      <w:proofErr w:type="gramEnd"/>
      <w:r w:rsidRPr="00520368">
        <w:rPr>
          <w:rFonts w:hint="eastAsia"/>
        </w:rPr>
        <w:t>攻击主机或者主机上其他容器和虚机，保证容器</w:t>
      </w:r>
      <w:proofErr w:type="gramStart"/>
      <w:r w:rsidRPr="00520368">
        <w:rPr>
          <w:rFonts w:hint="eastAsia"/>
        </w:rPr>
        <w:t>和虚机安全</w:t>
      </w:r>
      <w:proofErr w:type="gramEnd"/>
      <w:r>
        <w:rPr>
          <w:rFonts w:hint="eastAsia"/>
        </w:rPr>
        <w:t>。</w:t>
      </w:r>
    </w:p>
    <w:p w14:paraId="1AEAD2B8" w14:textId="77777777" w:rsidR="00520368" w:rsidRDefault="00520368" w:rsidP="00520368">
      <w:pPr>
        <w:pStyle w:val="afff0"/>
        <w:spacing w:before="156" w:after="156"/>
      </w:pPr>
      <w:bookmarkStart w:id="48" w:name="_Toc120623537"/>
      <w:r>
        <w:rPr>
          <w:rFonts w:hint="eastAsia"/>
        </w:rPr>
        <w:t>网络安全</w:t>
      </w:r>
      <w:bookmarkEnd w:id="48"/>
    </w:p>
    <w:p w14:paraId="3DA2A11B" w14:textId="77777777" w:rsidR="00520368" w:rsidRPr="00520368" w:rsidRDefault="00520368" w:rsidP="00520368">
      <w:pPr>
        <w:pStyle w:val="afffffffffffd"/>
      </w:pPr>
      <w:r w:rsidRPr="00520368">
        <w:t>网络安全包括但不限于</w:t>
      </w:r>
      <w:r w:rsidRPr="00520368">
        <w:rPr>
          <w:rFonts w:hint="eastAsia"/>
        </w:rPr>
        <w:t>：</w:t>
      </w:r>
    </w:p>
    <w:p w14:paraId="230B4E7E" w14:textId="77777777" w:rsidR="00520368" w:rsidRPr="00FC30C9" w:rsidRDefault="00520368" w:rsidP="00885AC9">
      <w:pPr>
        <w:pStyle w:val="af7"/>
        <w:numPr>
          <w:ilvl w:val="0"/>
          <w:numId w:val="45"/>
        </w:numPr>
      </w:pPr>
      <w:r w:rsidRPr="00FC30C9">
        <w:rPr>
          <w:rFonts w:hint="eastAsia"/>
          <w:shd w:val="clear" w:color="auto" w:fill="FFFFFF"/>
        </w:rPr>
        <w:t>网络应按区域划分，并保证监管系统物联网设备与其他仓库系</w:t>
      </w:r>
      <w:r w:rsidR="00FC30C9" w:rsidRPr="00FC30C9">
        <w:rPr>
          <w:rFonts w:hint="eastAsia"/>
          <w:shd w:val="clear" w:color="auto" w:fill="FFFFFF"/>
        </w:rPr>
        <w:t>统的设备进行网络隔离，防止其他仓库系统的安全问题蔓延到监管系统；</w:t>
      </w:r>
    </w:p>
    <w:p w14:paraId="03CF0EC5" w14:textId="77777777" w:rsidR="00520368" w:rsidRPr="00FC30C9" w:rsidRDefault="00520368" w:rsidP="00FC30C9">
      <w:pPr>
        <w:pStyle w:val="af7"/>
      </w:pPr>
      <w:r w:rsidRPr="00FC30C9">
        <w:t>无线网络应具备</w:t>
      </w:r>
      <w:r w:rsidRPr="00FC30C9">
        <w:rPr>
          <w:rFonts w:hint="eastAsia"/>
        </w:rPr>
        <w:t>安全通信能力，以保障</w:t>
      </w:r>
      <w:r w:rsidRPr="00FC30C9">
        <w:t>信号传输过程中不被窃听</w:t>
      </w:r>
      <w:r w:rsidRPr="00FC30C9">
        <w:rPr>
          <w:rFonts w:hint="eastAsia"/>
        </w:rPr>
        <w:t>、</w:t>
      </w:r>
      <w:r w:rsidRPr="00FC30C9">
        <w:t>篡改</w:t>
      </w:r>
      <w:r w:rsidR="00FC30C9">
        <w:rPr>
          <w:rFonts w:hint="eastAsia"/>
        </w:rPr>
        <w:t>；</w:t>
      </w:r>
    </w:p>
    <w:p w14:paraId="39764A9F" w14:textId="77777777" w:rsidR="00520368" w:rsidRPr="00FC30C9" w:rsidRDefault="00520368" w:rsidP="00FC30C9">
      <w:pPr>
        <w:pStyle w:val="af7"/>
      </w:pPr>
      <w:r w:rsidRPr="00FC30C9">
        <w:t>网络应具备抵抗拒绝服务攻击</w:t>
      </w:r>
      <w:r w:rsidRPr="00FC30C9">
        <w:rPr>
          <w:rFonts w:hint="eastAsia"/>
        </w:rPr>
        <w:t>、分布式拒绝服务攻击、重放攻击、跨域攻击、协议攻击等物联网层面的网络攻击的能力，以保障</w:t>
      </w:r>
      <w:r w:rsidRPr="00FC30C9">
        <w:t>网络不会拥塞、瘫痪、服务中断</w:t>
      </w:r>
      <w:r w:rsidR="00FC30C9">
        <w:rPr>
          <w:rFonts w:hint="eastAsia"/>
        </w:rPr>
        <w:t>；</w:t>
      </w:r>
    </w:p>
    <w:p w14:paraId="0A19924D" w14:textId="77777777" w:rsidR="00520368" w:rsidRPr="005223E4" w:rsidRDefault="00520368" w:rsidP="00FC30C9">
      <w:pPr>
        <w:pStyle w:val="af7"/>
      </w:pPr>
      <w:r w:rsidRPr="00FC30C9">
        <w:t>网络具备身份鉴别</w:t>
      </w:r>
      <w:r w:rsidRPr="00FC30C9">
        <w:rPr>
          <w:rFonts w:hint="eastAsia"/>
        </w:rPr>
        <w:t>能力，防止</w:t>
      </w:r>
      <w:r w:rsidRPr="00FC30C9">
        <w:t>恶意边缘节点</w:t>
      </w:r>
      <w:r w:rsidRPr="00FC30C9">
        <w:rPr>
          <w:rFonts w:hint="eastAsia"/>
        </w:rPr>
        <w:t>（设备）</w:t>
      </w:r>
      <w:r w:rsidRPr="00FC30C9">
        <w:t>接入到网络中，以</w:t>
      </w:r>
      <w:r w:rsidRPr="00FC30C9">
        <w:rPr>
          <w:rFonts w:hint="eastAsia"/>
        </w:rPr>
        <w:t>保障</w:t>
      </w:r>
      <w:r w:rsidRPr="00FC30C9">
        <w:t>通信网络</w:t>
      </w:r>
      <w:r w:rsidRPr="00FC30C9">
        <w:rPr>
          <w:rFonts w:hint="eastAsia"/>
        </w:rPr>
        <w:t>、</w:t>
      </w:r>
      <w:r w:rsidRPr="00FC30C9">
        <w:t>通信设备安全</w:t>
      </w:r>
      <w:r w:rsidRPr="00FC30C9">
        <w:rPr>
          <w:rFonts w:hint="eastAsia"/>
        </w:rPr>
        <w:t>。</w:t>
      </w:r>
    </w:p>
    <w:p w14:paraId="120E53F7" w14:textId="77777777" w:rsidR="005223E4" w:rsidRDefault="005223E4" w:rsidP="00FC30C9">
      <w:pPr>
        <w:pStyle w:val="affe"/>
        <w:spacing w:before="312" w:after="312"/>
      </w:pPr>
      <w:bookmarkStart w:id="49" w:name="_Toc127969015"/>
      <w:r>
        <w:t>存货</w:t>
      </w:r>
      <w:r w:rsidR="00FC30C9">
        <w:t>权利</w:t>
      </w:r>
      <w:r>
        <w:t>技术要求</w:t>
      </w:r>
      <w:bookmarkEnd w:id="49"/>
    </w:p>
    <w:p w14:paraId="4AB7E2DA" w14:textId="77777777" w:rsidR="003C2F90" w:rsidRPr="003C2F90" w:rsidRDefault="003C2F90" w:rsidP="003C2F90">
      <w:pPr>
        <w:pStyle w:val="afff"/>
        <w:spacing w:before="156" w:after="156"/>
      </w:pPr>
      <w:r>
        <w:rPr>
          <w:rFonts w:hint="eastAsia"/>
        </w:rPr>
        <w:t>存货权利关系管理</w:t>
      </w:r>
    </w:p>
    <w:p w14:paraId="0B86A0E9" w14:textId="77777777" w:rsidR="005223E4" w:rsidRDefault="003C2F90" w:rsidP="003C2F90">
      <w:pPr>
        <w:pStyle w:val="afff0"/>
        <w:spacing w:before="156" w:after="156"/>
      </w:pPr>
      <w:r>
        <w:rPr>
          <w:rFonts w:hint="eastAsia"/>
        </w:rPr>
        <w:t>存货权利要求</w:t>
      </w:r>
    </w:p>
    <w:p w14:paraId="46D7CAB5" w14:textId="77777777" w:rsidR="005223E4" w:rsidRDefault="00A91CEB" w:rsidP="005223E4">
      <w:pPr>
        <w:pStyle w:val="affffd"/>
        <w:ind w:firstLine="420"/>
      </w:pPr>
      <w:r w:rsidRPr="00A91CEB">
        <w:rPr>
          <w:rFonts w:hint="eastAsia"/>
        </w:rPr>
        <w:t>开展存货监管业务时，存货人应向抵押权人、质权人、监管方申报存货的所有权归属和依据文件。监管方应根据监管合同的约定，履行物权凭证与存货实物的核对程序。抵押权人、质权人宜通过自身独立于存货人的信息渠道和技术渠道交叉验证存货的所有权。</w:t>
      </w:r>
    </w:p>
    <w:p w14:paraId="5F886735" w14:textId="77777777" w:rsidR="003C2F90" w:rsidRDefault="003C2F90" w:rsidP="003C2F90">
      <w:pPr>
        <w:pStyle w:val="afff0"/>
        <w:spacing w:before="156" w:after="156"/>
      </w:pPr>
      <w:r>
        <w:rPr>
          <w:rFonts w:hint="eastAsia"/>
        </w:rPr>
        <w:t>存货权利的数据存证要求</w:t>
      </w:r>
    </w:p>
    <w:p w14:paraId="0EEC33D9" w14:textId="77777777" w:rsidR="00A91CEB" w:rsidRPr="00A91CEB" w:rsidRDefault="00A91CEB" w:rsidP="00A91CEB">
      <w:pPr>
        <w:pStyle w:val="affffd"/>
        <w:ind w:firstLine="420"/>
      </w:pPr>
      <w:r w:rsidRPr="00A91CEB">
        <w:rPr>
          <w:rFonts w:hint="eastAsia"/>
        </w:rPr>
        <w:t>为确保存货所有权人、质权人对存货的相关权利持续存续，相关权利人应留存存货的权属凭证、交付、占有动态数据，以保证权利人的权利有效。可通过技术方式对关键凭证数据文件进行防篡改加密、校准数据采集时间以及进行具有司法效力的存证。</w:t>
      </w:r>
    </w:p>
    <w:p w14:paraId="168DCC46" w14:textId="77777777" w:rsidR="003C2F90" w:rsidRDefault="00233991" w:rsidP="00233991">
      <w:pPr>
        <w:pStyle w:val="afff0"/>
        <w:spacing w:before="156" w:after="156"/>
      </w:pPr>
      <w:r>
        <w:rPr>
          <w:rFonts w:hint="eastAsia"/>
        </w:rPr>
        <w:t>存货权利凭证约定</w:t>
      </w:r>
    </w:p>
    <w:p w14:paraId="58E254FF" w14:textId="77777777" w:rsidR="00A91CEB" w:rsidRPr="00A91CEB" w:rsidRDefault="00A91CEB" w:rsidP="00A91CEB">
      <w:pPr>
        <w:pStyle w:val="affffd"/>
        <w:ind w:firstLine="420"/>
      </w:pPr>
      <w:r w:rsidRPr="00A91CEB">
        <w:rPr>
          <w:rFonts w:hint="eastAsia"/>
        </w:rPr>
        <w:t>各方应就存货的权利凭证及交付、保管、提货等规则进行约定。如约定仓储方出具仓单，则需对基于仓单层面开展业务的规则进行约定，并按照约定情况管理存货权利凭证。</w:t>
      </w:r>
    </w:p>
    <w:p w14:paraId="7DE3A3FC" w14:textId="77777777" w:rsidR="00233991" w:rsidRDefault="00233991" w:rsidP="00233991">
      <w:pPr>
        <w:pStyle w:val="afff0"/>
        <w:spacing w:before="156" w:after="156"/>
      </w:pPr>
      <w:r>
        <w:t>存货权利登记公示</w:t>
      </w:r>
    </w:p>
    <w:p w14:paraId="2116E339" w14:textId="77777777" w:rsidR="00A91CEB" w:rsidRPr="00A91CEB" w:rsidRDefault="00A91CEB" w:rsidP="00A91CEB">
      <w:pPr>
        <w:pStyle w:val="affffd"/>
        <w:ind w:firstLine="420"/>
      </w:pPr>
      <w:r>
        <w:rPr>
          <w:rFonts w:hint="eastAsia"/>
        </w:rPr>
        <w:t>存货权利与存货交付和持续占有情况相关，为防止存货权利存续期间，第三人对存货权利人权利的</w:t>
      </w:r>
      <w:r w:rsidR="0049522E">
        <w:rPr>
          <w:rFonts w:hint="eastAsia"/>
        </w:rPr>
        <w:t>侵害，应在存货存放现场树立权利公示牌并在第三方平台进行登记公示；</w:t>
      </w:r>
      <w:r>
        <w:rPr>
          <w:rFonts w:hint="eastAsia"/>
        </w:rPr>
        <w:t>各方应对登记的权利信息中涉及的</w:t>
      </w:r>
      <w:r w:rsidR="0049522E">
        <w:rPr>
          <w:rFonts w:hint="eastAsia"/>
        </w:rPr>
        <w:t>敏感</w:t>
      </w:r>
      <w:r>
        <w:rPr>
          <w:rFonts w:hint="eastAsia"/>
        </w:rPr>
        <w:t>商业信息建立授权查询机制，以同时保障权利人的权利和商业利益。</w:t>
      </w:r>
    </w:p>
    <w:p w14:paraId="0617D21C" w14:textId="77777777" w:rsidR="00233991" w:rsidRDefault="00233991" w:rsidP="00233991">
      <w:pPr>
        <w:pStyle w:val="afff0"/>
        <w:spacing w:before="156" w:after="156"/>
      </w:pPr>
      <w:r>
        <w:rPr>
          <w:rFonts w:hint="eastAsia"/>
        </w:rPr>
        <w:t>仓单权利登记公示</w:t>
      </w:r>
    </w:p>
    <w:p w14:paraId="5AE42BD3" w14:textId="77777777" w:rsidR="00775199" w:rsidRPr="00775199" w:rsidRDefault="00775199" w:rsidP="00775199">
      <w:pPr>
        <w:pStyle w:val="affffd"/>
        <w:ind w:firstLine="420"/>
      </w:pPr>
      <w:r>
        <w:rPr>
          <w:rFonts w:hint="eastAsia"/>
        </w:rPr>
        <w:t>开展仓单业务时，为防止仓单权利存续期间，第三人对仓单权利人权利的侵害，应在仓单业务开展现场树立权利公示牌并在第三方平台进行登记公示。仓单登记的存货内容应与存货的特定化数据一致</w:t>
      </w:r>
      <w:r w:rsidR="003C3C0F">
        <w:rPr>
          <w:rFonts w:hint="eastAsia"/>
        </w:rPr>
        <w:t>，</w:t>
      </w:r>
      <w:r>
        <w:rPr>
          <w:rFonts w:hint="eastAsia"/>
        </w:rPr>
        <w:t>各方应对登记的权利信息中敏感的商业信息建立授权查询机制，以同时保障权利人的权利和商业利益。</w:t>
      </w:r>
    </w:p>
    <w:p w14:paraId="7E722B92" w14:textId="77777777" w:rsidR="00233991" w:rsidRDefault="00233991" w:rsidP="00233991">
      <w:pPr>
        <w:pStyle w:val="afff"/>
        <w:spacing w:before="156" w:after="156"/>
      </w:pPr>
      <w:r>
        <w:rPr>
          <w:rFonts w:hint="eastAsia"/>
        </w:rPr>
        <w:t>存货待定</w:t>
      </w:r>
      <w:proofErr w:type="gramStart"/>
      <w:r>
        <w:rPr>
          <w:rFonts w:hint="eastAsia"/>
        </w:rPr>
        <w:t>化数据</w:t>
      </w:r>
      <w:proofErr w:type="gramEnd"/>
      <w:r>
        <w:rPr>
          <w:rFonts w:hint="eastAsia"/>
        </w:rPr>
        <w:t>要求</w:t>
      </w:r>
    </w:p>
    <w:p w14:paraId="7CFE6BC8" w14:textId="77777777" w:rsidR="00233991" w:rsidRDefault="00233991" w:rsidP="00233991">
      <w:pPr>
        <w:pStyle w:val="afff0"/>
        <w:spacing w:before="156" w:after="156"/>
      </w:pPr>
      <w:r>
        <w:rPr>
          <w:rFonts w:hint="eastAsia"/>
        </w:rPr>
        <w:t>存货待定</w:t>
      </w:r>
      <w:proofErr w:type="gramStart"/>
      <w:r>
        <w:rPr>
          <w:rFonts w:hint="eastAsia"/>
        </w:rPr>
        <w:t>化数据维</w:t>
      </w:r>
      <w:proofErr w:type="gramEnd"/>
      <w:r>
        <w:rPr>
          <w:rFonts w:hint="eastAsia"/>
        </w:rPr>
        <w:t>度</w:t>
      </w:r>
    </w:p>
    <w:p w14:paraId="4779DFA7" w14:textId="77777777" w:rsidR="003C3C0F" w:rsidRDefault="003C3C0F" w:rsidP="003C3C0F">
      <w:pPr>
        <w:pStyle w:val="affffd"/>
        <w:ind w:firstLine="420"/>
      </w:pPr>
      <w:r>
        <w:rPr>
          <w:rFonts w:hint="eastAsia"/>
        </w:rPr>
        <w:t>应采用以下数据维度对存货进行特定化区分：</w:t>
      </w:r>
    </w:p>
    <w:p w14:paraId="2985D738" w14:textId="77777777" w:rsidR="003C3C0F" w:rsidRDefault="003C3C0F" w:rsidP="00885AC9">
      <w:pPr>
        <w:pStyle w:val="af7"/>
        <w:numPr>
          <w:ilvl w:val="0"/>
          <w:numId w:val="46"/>
        </w:numPr>
      </w:pPr>
      <w:r>
        <w:rPr>
          <w:rFonts w:hint="eastAsia"/>
        </w:rPr>
        <w:t>第一维度：存货本体的完整清晰描述和标识；</w:t>
      </w:r>
    </w:p>
    <w:p w14:paraId="0E9E591C" w14:textId="77777777" w:rsidR="003C3C0F" w:rsidRPr="003C3C0F" w:rsidRDefault="003C3C0F" w:rsidP="003C3C0F">
      <w:pPr>
        <w:pStyle w:val="af7"/>
      </w:pPr>
      <w:r>
        <w:rPr>
          <w:rFonts w:hint="eastAsia"/>
        </w:rPr>
        <w:t>第二维度：存货存放位置的完整清晰描述和标识。</w:t>
      </w:r>
    </w:p>
    <w:p w14:paraId="6BCD51DF" w14:textId="77777777" w:rsidR="00233991" w:rsidRDefault="00233991" w:rsidP="00233991">
      <w:pPr>
        <w:pStyle w:val="afff0"/>
        <w:spacing w:before="156" w:after="156"/>
      </w:pPr>
      <w:r>
        <w:rPr>
          <w:rFonts w:hint="eastAsia"/>
        </w:rPr>
        <w:t>存货数据格式规范</w:t>
      </w:r>
    </w:p>
    <w:p w14:paraId="3ECADBE3" w14:textId="77777777" w:rsidR="00CC02E6" w:rsidRPr="00CC02E6" w:rsidRDefault="00CC02E6" w:rsidP="00CC02E6">
      <w:pPr>
        <w:pStyle w:val="affffd"/>
        <w:ind w:firstLine="420"/>
      </w:pPr>
      <w:r w:rsidRPr="00CC02E6">
        <w:rPr>
          <w:rFonts w:hint="eastAsia"/>
        </w:rPr>
        <w:t>存货监管参与方应根据GB/T 38606数据格式规范的编码要求和本标准7.2.1存货特定化数据维度对存货进行编码并赋予标识，编码标识宜接受物联网设备数据采集，以确定对存货描述的准确性，方便各方形成存货商品编码的互联互通和唯一性管理。</w:t>
      </w:r>
    </w:p>
    <w:p w14:paraId="07626152" w14:textId="77777777" w:rsidR="00A854E9" w:rsidRDefault="00A854E9" w:rsidP="00A854E9">
      <w:pPr>
        <w:pStyle w:val="afff0"/>
        <w:spacing w:before="156" w:after="156"/>
      </w:pPr>
      <w:r w:rsidRPr="00A854E9">
        <w:rPr>
          <w:rFonts w:hint="eastAsia"/>
        </w:rPr>
        <w:t>存货存放位置数据格式规范</w:t>
      </w:r>
    </w:p>
    <w:p w14:paraId="643C2FB3" w14:textId="77777777" w:rsidR="00CC02E6" w:rsidRPr="00CC02E6" w:rsidRDefault="00CC02E6" w:rsidP="00CC02E6">
      <w:pPr>
        <w:pStyle w:val="affffd"/>
        <w:ind w:firstLine="420"/>
      </w:pPr>
      <w:r w:rsidRPr="00CC02E6">
        <w:rPr>
          <w:rFonts w:hint="eastAsia"/>
        </w:rPr>
        <w:t>存货监管参与方应根据GB/T 38606数据格式规范的编码要求和本标准7.2.1存货特定化数据维度对存货存放位置进行编码，并在货物库区货位清晰标注货位、托盘、罐体、筒体编号，以确定对存货存放位置描述的准确性。</w:t>
      </w:r>
    </w:p>
    <w:p w14:paraId="73FEC69B" w14:textId="77777777" w:rsidR="00A854E9" w:rsidRDefault="00A91CEB" w:rsidP="00A91CEB">
      <w:pPr>
        <w:pStyle w:val="afff"/>
        <w:spacing w:before="156" w:after="156"/>
      </w:pPr>
      <w:r w:rsidRPr="00A91CEB">
        <w:rPr>
          <w:rFonts w:hint="eastAsia"/>
        </w:rPr>
        <w:t>仓单项下仓储物特定</w:t>
      </w:r>
      <w:proofErr w:type="gramStart"/>
      <w:r w:rsidRPr="00A91CEB">
        <w:rPr>
          <w:rFonts w:hint="eastAsia"/>
        </w:rPr>
        <w:t>化数据</w:t>
      </w:r>
      <w:proofErr w:type="gramEnd"/>
      <w:r w:rsidRPr="00A91CEB">
        <w:rPr>
          <w:rFonts w:hint="eastAsia"/>
        </w:rPr>
        <w:t>要求</w:t>
      </w:r>
    </w:p>
    <w:p w14:paraId="10162DAF" w14:textId="37934E59" w:rsidR="00564908" w:rsidRDefault="00564908" w:rsidP="00564908">
      <w:pPr>
        <w:pStyle w:val="affffd"/>
        <w:ind w:firstLine="420"/>
      </w:pPr>
      <w:r w:rsidRPr="00564908">
        <w:rPr>
          <w:rFonts w:hint="eastAsia"/>
        </w:rPr>
        <w:t>仓单的数据格式应遵循GB/T 30332 仓单要素与格式规范的要求，依据不同品类的特殊需要，可增加相关要素。</w:t>
      </w:r>
    </w:p>
    <w:p w14:paraId="3DE35257" w14:textId="77777777" w:rsidR="005223E4" w:rsidRDefault="00A91CEB" w:rsidP="005223E4">
      <w:pPr>
        <w:pStyle w:val="affe"/>
        <w:spacing w:before="312" w:after="312"/>
      </w:pPr>
      <w:bookmarkStart w:id="50" w:name="_Toc127969016"/>
      <w:r>
        <w:rPr>
          <w:rFonts w:hint="eastAsia"/>
        </w:rPr>
        <w:t>存货监管系统技术要求</w:t>
      </w:r>
      <w:bookmarkEnd w:id="50"/>
    </w:p>
    <w:p w14:paraId="54DA9D2F" w14:textId="77777777" w:rsidR="005223E4" w:rsidRDefault="00287E2F" w:rsidP="005223E4">
      <w:pPr>
        <w:pStyle w:val="afff"/>
        <w:spacing w:before="156" w:after="156"/>
      </w:pPr>
      <w:r>
        <w:t>存货监管系统架构</w:t>
      </w:r>
    </w:p>
    <w:p w14:paraId="61CCFC26" w14:textId="77777777" w:rsidR="00287E2F" w:rsidRDefault="00287E2F" w:rsidP="00287E2F">
      <w:pPr>
        <w:pStyle w:val="affffd"/>
        <w:ind w:firstLine="420"/>
      </w:pPr>
      <w:r>
        <w:rPr>
          <w:rFonts w:hint="eastAsia"/>
        </w:rPr>
        <w:t>存货监管系统</w:t>
      </w:r>
      <w:r w:rsidR="00C96064">
        <w:rPr>
          <w:rFonts w:hint="eastAsia"/>
        </w:rPr>
        <w:t>架构如图1所示</w:t>
      </w:r>
      <w:r>
        <w:rPr>
          <w:rFonts w:hint="eastAsia"/>
        </w:rPr>
        <w:t>包括感知层、边缘层、接入层、平台层、应用层，外部与仓库管理系统（WMS</w:t>
      </w:r>
      <w:r w:rsidR="00C96064">
        <w:rPr>
          <w:rFonts w:hint="eastAsia"/>
        </w:rPr>
        <w:t>）、动产融资平台等对接，实现数据交互；</w:t>
      </w:r>
      <w:r>
        <w:rPr>
          <w:rFonts w:hint="eastAsia"/>
        </w:rPr>
        <w:t>存货监管系统还应支持远程查看货物实时状况，实现数据交换信息沟通和报告，并支持存货人、抵/</w:t>
      </w:r>
      <w:r w:rsidR="00C96064">
        <w:rPr>
          <w:rFonts w:hint="eastAsia"/>
        </w:rPr>
        <w:t>质权人、监管方等相关方及时查看相关信息。</w:t>
      </w:r>
    </w:p>
    <w:p w14:paraId="0FF2231C" w14:textId="77777777" w:rsidR="00287E2F" w:rsidRDefault="00287E2F" w:rsidP="005223E4">
      <w:pPr>
        <w:pStyle w:val="affffd"/>
        <w:ind w:firstLine="420"/>
      </w:pPr>
      <w:r w:rsidRPr="004A0D1E">
        <w:drawing>
          <wp:inline distT="0" distB="0" distL="0" distR="0" wp14:anchorId="24712D2B" wp14:editId="24DE9D6B">
            <wp:extent cx="5639128" cy="3003631"/>
            <wp:effectExtent l="0" t="0" r="0" b="6350"/>
            <wp:docPr id="6" name="图片 6" descr="C:\Users\l00475263\AppData\Roaming\eSpace_Desktop\UserData\l00475263\imagefiles\originalImgfiles\904851BC-8736-4CA0-83F0-FAF3760835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04851BC-8736-4CA0-83F0-FAF376083531" descr="C:\Users\l00475263\AppData\Roaming\eSpace_Desktop\UserData\l00475263\imagefiles\originalImgfiles\904851BC-8736-4CA0-83F0-FAF376083531.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659789" cy="3014636"/>
                    </a:xfrm>
                    <a:prstGeom prst="rect">
                      <a:avLst/>
                    </a:prstGeom>
                    <a:noFill/>
                    <a:ln>
                      <a:noFill/>
                    </a:ln>
                  </pic:spPr>
                </pic:pic>
              </a:graphicData>
            </a:graphic>
          </wp:inline>
        </w:drawing>
      </w:r>
    </w:p>
    <w:p w14:paraId="5739B2D3" w14:textId="77777777" w:rsidR="00287E2F" w:rsidRPr="005223E4" w:rsidRDefault="00287E2F" w:rsidP="00287E2F">
      <w:pPr>
        <w:pStyle w:val="aff"/>
        <w:spacing w:before="156" w:after="156"/>
      </w:pPr>
      <w:r>
        <w:rPr>
          <w:rFonts w:hint="eastAsia"/>
        </w:rPr>
        <w:t>存货监管系统架构图</w:t>
      </w:r>
    </w:p>
    <w:p w14:paraId="5B8E37B2" w14:textId="77777777" w:rsidR="005223E4" w:rsidRDefault="00DC1B3F" w:rsidP="005223E4">
      <w:pPr>
        <w:pStyle w:val="afff"/>
        <w:spacing w:before="156" w:after="156"/>
      </w:pPr>
      <w:r>
        <w:t>存货监管系统功能要求</w:t>
      </w:r>
    </w:p>
    <w:p w14:paraId="79FB88D8" w14:textId="77777777" w:rsidR="005223E4" w:rsidRDefault="00DC1B3F" w:rsidP="00DC1B3F">
      <w:pPr>
        <w:pStyle w:val="afff0"/>
        <w:spacing w:before="156" w:after="156"/>
      </w:pPr>
      <w:r>
        <w:t>感知层</w:t>
      </w:r>
    </w:p>
    <w:p w14:paraId="41BDB6DD" w14:textId="77777777" w:rsidR="00DB12CC" w:rsidRDefault="00DB12CC" w:rsidP="00DB12CC">
      <w:pPr>
        <w:pStyle w:val="afff1"/>
        <w:spacing w:before="156" w:after="156"/>
      </w:pPr>
      <w:bookmarkStart w:id="51" w:name="_Toc120623554"/>
      <w:r>
        <w:rPr>
          <w:rFonts w:hint="eastAsia"/>
        </w:rPr>
        <w:t>重量感知</w:t>
      </w:r>
      <w:bookmarkEnd w:id="51"/>
    </w:p>
    <w:p w14:paraId="261D0172" w14:textId="77777777" w:rsidR="00DB12CC" w:rsidRPr="00AD7C86" w:rsidRDefault="00DB12CC" w:rsidP="00DB12CC">
      <w:pPr>
        <w:pStyle w:val="afffffffffffd"/>
      </w:pPr>
      <w:r w:rsidRPr="00DB12CC">
        <w:rPr>
          <w:rFonts w:hint="eastAsia"/>
        </w:rPr>
        <w:t>系统应能通过重量感知功能子系统获取存货的重量数据。</w:t>
      </w:r>
    </w:p>
    <w:p w14:paraId="41CD3EFE" w14:textId="77777777" w:rsidR="00DB12CC" w:rsidRDefault="00DB12CC" w:rsidP="00DB12CC">
      <w:pPr>
        <w:pStyle w:val="afff1"/>
        <w:spacing w:before="156" w:after="156"/>
      </w:pPr>
      <w:bookmarkStart w:id="52" w:name="_Toc120623555"/>
      <w:r>
        <w:rPr>
          <w:rFonts w:hint="eastAsia"/>
        </w:rPr>
        <w:t>位置感知</w:t>
      </w:r>
      <w:bookmarkEnd w:id="52"/>
    </w:p>
    <w:p w14:paraId="79F6622C" w14:textId="77777777" w:rsidR="00DB12CC" w:rsidRPr="00AD7C86" w:rsidRDefault="00DB12CC" w:rsidP="00DB12CC">
      <w:pPr>
        <w:pStyle w:val="afffffffffffd"/>
      </w:pPr>
      <w:r w:rsidRPr="00AD7C86">
        <w:t>系统应能通过位置感知子系统获取存货在仓库中的位置。</w:t>
      </w:r>
    </w:p>
    <w:p w14:paraId="7C213242" w14:textId="77777777" w:rsidR="00DB12CC" w:rsidRDefault="00DB12CC" w:rsidP="00DB12CC">
      <w:pPr>
        <w:pStyle w:val="afff1"/>
        <w:spacing w:before="156" w:after="156"/>
      </w:pPr>
      <w:bookmarkStart w:id="53" w:name="_Toc120623556"/>
      <w:r>
        <w:rPr>
          <w:rFonts w:hint="eastAsia"/>
        </w:rPr>
        <w:t>轮廓感知</w:t>
      </w:r>
      <w:bookmarkEnd w:id="53"/>
    </w:p>
    <w:p w14:paraId="20920CFB" w14:textId="77777777" w:rsidR="00DB12CC" w:rsidRPr="00AD7C86" w:rsidRDefault="00DB12CC" w:rsidP="00DB12CC">
      <w:pPr>
        <w:pStyle w:val="afffffffffffd"/>
      </w:pPr>
      <w:r w:rsidRPr="00DB12CC">
        <w:rPr>
          <w:rFonts w:hint="eastAsia"/>
        </w:rPr>
        <w:t>系统应能通过轮廓感知子系统获存货的三维轮廓和体积</w:t>
      </w:r>
      <w:r>
        <w:rPr>
          <w:rFonts w:hint="eastAsia"/>
        </w:rPr>
        <w:t>。</w:t>
      </w:r>
    </w:p>
    <w:p w14:paraId="1E08CE88" w14:textId="77777777" w:rsidR="00DB12CC" w:rsidRDefault="00DB12CC" w:rsidP="00DB12CC">
      <w:pPr>
        <w:pStyle w:val="afff1"/>
        <w:spacing w:before="156" w:after="156"/>
      </w:pPr>
      <w:bookmarkStart w:id="54" w:name="_Toc120623557"/>
      <w:r>
        <w:rPr>
          <w:rFonts w:hint="eastAsia"/>
        </w:rPr>
        <w:t>视频监测</w:t>
      </w:r>
      <w:bookmarkEnd w:id="54"/>
    </w:p>
    <w:p w14:paraId="52E7E69C" w14:textId="77777777" w:rsidR="00DB12CC" w:rsidRPr="00AD7C86" w:rsidRDefault="00DB12CC" w:rsidP="00DB12CC">
      <w:pPr>
        <w:pStyle w:val="afffffffffffd"/>
      </w:pPr>
      <w:r w:rsidRPr="00DB12CC">
        <w:rPr>
          <w:rFonts w:hint="eastAsia"/>
        </w:rPr>
        <w:t>系统应能通过视频监测子系统获取存货在仓库内的实时视频数据以及识别人员、运输设备等的异常行为，并跟踪目标轨迹和自动录像。</w:t>
      </w:r>
    </w:p>
    <w:p w14:paraId="2586D926" w14:textId="77777777" w:rsidR="00DB12CC" w:rsidRPr="00912ACE" w:rsidRDefault="00DB12CC" w:rsidP="00DB12CC">
      <w:pPr>
        <w:pStyle w:val="afff1"/>
        <w:spacing w:before="156" w:after="156"/>
      </w:pPr>
      <w:bookmarkStart w:id="55" w:name="_Toc120623558"/>
      <w:r>
        <w:rPr>
          <w:rFonts w:hint="eastAsia"/>
        </w:rPr>
        <w:t>环境感知</w:t>
      </w:r>
      <w:bookmarkEnd w:id="55"/>
    </w:p>
    <w:p w14:paraId="41453E8D" w14:textId="77777777" w:rsidR="00DB12CC" w:rsidRPr="00AD7C86" w:rsidRDefault="00DB12CC" w:rsidP="00DB12CC">
      <w:pPr>
        <w:pStyle w:val="afffffffffffd"/>
      </w:pPr>
      <w:r w:rsidRPr="00DB12CC">
        <w:rPr>
          <w:rFonts w:hint="eastAsia"/>
        </w:rPr>
        <w:t>系统应能通过环境感知子系统获取仓库内的温湿度等环境数据。</w:t>
      </w:r>
    </w:p>
    <w:p w14:paraId="187D8676" w14:textId="77777777" w:rsidR="00DB12CC" w:rsidRDefault="00DB12CC" w:rsidP="00DB12CC">
      <w:pPr>
        <w:pStyle w:val="afff0"/>
        <w:spacing w:before="156" w:after="156"/>
      </w:pPr>
      <w:r>
        <w:rPr>
          <w:rFonts w:hint="eastAsia"/>
        </w:rPr>
        <w:t>边缘层</w:t>
      </w:r>
    </w:p>
    <w:p w14:paraId="229C0B2D" w14:textId="77777777" w:rsidR="00FB4BB0" w:rsidRDefault="00FB4BB0" w:rsidP="00FB4BB0">
      <w:pPr>
        <w:pStyle w:val="afff1"/>
        <w:spacing w:before="156" w:after="156"/>
      </w:pPr>
      <w:bookmarkStart w:id="56" w:name="_Toc120623560"/>
      <w:r>
        <w:rPr>
          <w:rFonts w:hint="eastAsia"/>
        </w:rPr>
        <w:t>物联网关</w:t>
      </w:r>
      <w:bookmarkEnd w:id="56"/>
    </w:p>
    <w:p w14:paraId="57657A90" w14:textId="77777777" w:rsidR="00FB4BB0" w:rsidRPr="00AD7C86" w:rsidRDefault="00FB4BB0" w:rsidP="00FB4BB0">
      <w:pPr>
        <w:pStyle w:val="afffffffffffd"/>
      </w:pPr>
      <w:r>
        <w:rPr>
          <w:rFonts w:hint="eastAsia"/>
          <w:szCs w:val="21"/>
        </w:rPr>
        <w:t>应能通过重量感知、位置感知、视频监测等子系统获取存货在仓库中的实时感知数据并上传至平台层。</w:t>
      </w:r>
    </w:p>
    <w:p w14:paraId="6B1BCF82" w14:textId="77777777" w:rsidR="00FB4BB0" w:rsidRDefault="00FB4BB0" w:rsidP="00FB4BB0">
      <w:pPr>
        <w:pStyle w:val="afff1"/>
        <w:spacing w:before="156" w:after="156"/>
      </w:pPr>
      <w:bookmarkStart w:id="57" w:name="_Toc120623561"/>
      <w:r>
        <w:rPr>
          <w:rFonts w:hint="eastAsia"/>
        </w:rPr>
        <w:t>物联网数据预处理</w:t>
      </w:r>
      <w:bookmarkEnd w:id="57"/>
    </w:p>
    <w:p w14:paraId="24F4AF54" w14:textId="77777777" w:rsidR="00FB4BB0" w:rsidRPr="00AD7C86" w:rsidRDefault="00FB4BB0" w:rsidP="00FB4BB0">
      <w:pPr>
        <w:pStyle w:val="afffffffffffd"/>
      </w:pPr>
      <w:r>
        <w:rPr>
          <w:rFonts w:hAnsi="华文仿宋" w:cs="Calibri" w:hint="eastAsia"/>
          <w:snapToGrid w:val="0"/>
          <w:szCs w:val="32"/>
        </w:rPr>
        <w:t>应支持对物联网设备</w:t>
      </w:r>
      <w:r w:rsidRPr="00ED0E05">
        <w:rPr>
          <w:rFonts w:hAnsi="华文仿宋" w:cs="Calibri" w:hint="eastAsia"/>
          <w:snapToGrid w:val="0"/>
          <w:szCs w:val="32"/>
        </w:rPr>
        <w:t>采集的大量频繁的数据进行筛选，去除噪声干扰，提高数据的质量</w:t>
      </w:r>
      <w:r>
        <w:rPr>
          <w:rFonts w:hAnsi="华文仿宋" w:cs="Calibri" w:hint="eastAsia"/>
          <w:snapToGrid w:val="0"/>
          <w:szCs w:val="32"/>
        </w:rPr>
        <w:t>。</w:t>
      </w:r>
    </w:p>
    <w:p w14:paraId="59F70228" w14:textId="77777777" w:rsidR="00FB4BB0" w:rsidRDefault="00FB4BB0" w:rsidP="00FB4BB0">
      <w:pPr>
        <w:pStyle w:val="afff1"/>
        <w:spacing w:before="156" w:after="156"/>
      </w:pPr>
      <w:bookmarkStart w:id="58" w:name="_Toc120623562"/>
      <w:r>
        <w:rPr>
          <w:rFonts w:hint="eastAsia"/>
        </w:rPr>
        <w:t>智能分析</w:t>
      </w:r>
      <w:bookmarkEnd w:id="58"/>
    </w:p>
    <w:p w14:paraId="741A8DCC" w14:textId="77777777" w:rsidR="00FB4BB0" w:rsidRPr="00FB4BB0" w:rsidRDefault="00FB4BB0" w:rsidP="00FB4BB0">
      <w:pPr>
        <w:pStyle w:val="afffffffffffd"/>
        <w:rPr>
          <w:rFonts w:hAnsi="华文仿宋" w:cs="Calibri"/>
          <w:snapToGrid w:val="0"/>
          <w:szCs w:val="32"/>
        </w:rPr>
      </w:pPr>
      <w:r w:rsidRPr="00FB4BB0">
        <w:rPr>
          <w:rFonts w:hAnsi="华文仿宋" w:cs="Calibri" w:hint="eastAsia"/>
          <w:snapToGrid w:val="0"/>
          <w:szCs w:val="32"/>
        </w:rPr>
        <w:t>应能对采集的视频数据进行AI加工处理，并通过编排功能支撑多算法组合、调度，提供对异常场景的识别能力。</w:t>
      </w:r>
      <w:proofErr w:type="gramStart"/>
      <w:r w:rsidRPr="00FB4BB0">
        <w:rPr>
          <w:rFonts w:hAnsi="华文仿宋" w:cs="Calibri" w:hint="eastAsia"/>
          <w:snapToGrid w:val="0"/>
          <w:szCs w:val="32"/>
        </w:rPr>
        <w:t>宜支持</w:t>
      </w:r>
      <w:proofErr w:type="gramEnd"/>
      <w:r w:rsidRPr="00FB4BB0">
        <w:rPr>
          <w:rFonts w:hAnsi="华文仿宋" w:cs="Calibri" w:hint="eastAsia"/>
          <w:snapToGrid w:val="0"/>
          <w:szCs w:val="32"/>
        </w:rPr>
        <w:t>视频数据融合激光雷达等采集的数据进行智能分析。</w:t>
      </w:r>
    </w:p>
    <w:p w14:paraId="39BEC013" w14:textId="77777777" w:rsidR="00DB12CC" w:rsidRDefault="00FB4BB0" w:rsidP="00FB4BB0">
      <w:pPr>
        <w:pStyle w:val="afff0"/>
        <w:spacing w:before="156" w:after="156"/>
      </w:pPr>
      <w:r>
        <w:rPr>
          <w:rFonts w:hint="eastAsia"/>
        </w:rPr>
        <w:t>接入层</w:t>
      </w:r>
    </w:p>
    <w:p w14:paraId="65DB6135" w14:textId="77777777" w:rsidR="00891A9C" w:rsidRDefault="00891A9C" w:rsidP="00891A9C">
      <w:pPr>
        <w:pStyle w:val="afff1"/>
        <w:spacing w:before="156" w:after="156"/>
      </w:pPr>
      <w:bookmarkStart w:id="59" w:name="_Toc120623564"/>
      <w:r>
        <w:rPr>
          <w:rFonts w:hint="eastAsia"/>
        </w:rPr>
        <w:t>设备接入</w:t>
      </w:r>
      <w:bookmarkEnd w:id="59"/>
    </w:p>
    <w:p w14:paraId="2C2D12F6" w14:textId="77777777" w:rsidR="00891A9C" w:rsidRPr="00FB4B53" w:rsidRDefault="00891A9C" w:rsidP="00891A9C">
      <w:pPr>
        <w:pStyle w:val="afffffffffffd"/>
      </w:pPr>
      <w:r w:rsidRPr="00700D99">
        <w:rPr>
          <w:rFonts w:hint="eastAsia"/>
        </w:rPr>
        <w:t>应能</w:t>
      </w:r>
      <w:r>
        <w:rPr>
          <w:rFonts w:hint="eastAsia"/>
        </w:rPr>
        <w:t>提供物联网设备多网络、多协议接入能力，支持接入设备的复杂化、多样化</w:t>
      </w:r>
      <w:r w:rsidRPr="00700D99">
        <w:rPr>
          <w:rFonts w:hint="eastAsia"/>
        </w:rPr>
        <w:t>，提供物联网设备识别、鉴权功能。</w:t>
      </w:r>
    </w:p>
    <w:p w14:paraId="583D1FA3" w14:textId="77777777" w:rsidR="00891A9C" w:rsidRDefault="00891A9C" w:rsidP="00891A9C">
      <w:pPr>
        <w:pStyle w:val="afff1"/>
        <w:spacing w:before="156" w:after="156"/>
      </w:pPr>
      <w:bookmarkStart w:id="60" w:name="_Toc120623565"/>
      <w:r>
        <w:rPr>
          <w:rFonts w:hint="eastAsia"/>
        </w:rPr>
        <w:t>数据接入</w:t>
      </w:r>
      <w:bookmarkEnd w:id="60"/>
    </w:p>
    <w:p w14:paraId="3BF399DD" w14:textId="77777777" w:rsidR="00891A9C" w:rsidRPr="00FB4B53" w:rsidRDefault="00891A9C" w:rsidP="00891A9C">
      <w:pPr>
        <w:pStyle w:val="afffffffffffd"/>
      </w:pPr>
      <w:r w:rsidRPr="00891A9C">
        <w:rPr>
          <w:rFonts w:hint="eastAsia"/>
        </w:rPr>
        <w:t>应包括物联网关上传的感知数据以及视频摘要数据。</w:t>
      </w:r>
    </w:p>
    <w:p w14:paraId="0B629179" w14:textId="77777777" w:rsidR="00891A9C" w:rsidRDefault="00891A9C" w:rsidP="00891A9C">
      <w:pPr>
        <w:pStyle w:val="afff1"/>
        <w:spacing w:before="156" w:after="156"/>
      </w:pPr>
      <w:bookmarkStart w:id="61" w:name="_Toc120623566"/>
      <w:r>
        <w:rPr>
          <w:rFonts w:hint="eastAsia"/>
        </w:rPr>
        <w:t>指令下发</w:t>
      </w:r>
      <w:bookmarkEnd w:id="61"/>
    </w:p>
    <w:p w14:paraId="5F738ECB" w14:textId="77777777" w:rsidR="00FB4BB0" w:rsidRDefault="00891A9C" w:rsidP="00891A9C">
      <w:pPr>
        <w:pStyle w:val="afffffffffffd"/>
      </w:pPr>
      <w:r w:rsidRPr="00404024">
        <w:t>应包括平台层向边缘层下发的控制指令以及特定场景下边缘层向平台层发送的请求服务指令</w:t>
      </w:r>
      <w:r w:rsidRPr="00404024">
        <w:rPr>
          <w:rFonts w:hint="eastAsia"/>
        </w:rPr>
        <w:t>。</w:t>
      </w:r>
    </w:p>
    <w:p w14:paraId="6F39F8A8" w14:textId="77777777" w:rsidR="00404024" w:rsidRDefault="00D868CC" w:rsidP="00D868CC">
      <w:pPr>
        <w:pStyle w:val="afff0"/>
        <w:spacing w:before="156" w:after="156"/>
      </w:pPr>
      <w:r>
        <w:rPr>
          <w:rFonts w:hint="eastAsia"/>
        </w:rPr>
        <w:t>平台层</w:t>
      </w:r>
    </w:p>
    <w:p w14:paraId="1E0528FD" w14:textId="77777777" w:rsidR="00310BBD" w:rsidRPr="00912ACE" w:rsidRDefault="00310BBD" w:rsidP="00310BBD">
      <w:pPr>
        <w:pStyle w:val="afff1"/>
        <w:spacing w:before="156" w:after="156"/>
      </w:pPr>
      <w:bookmarkStart w:id="62" w:name="_Toc116229429"/>
      <w:bookmarkStart w:id="63" w:name="_Toc120623568"/>
      <w:r>
        <w:rPr>
          <w:rFonts w:hint="eastAsia"/>
        </w:rPr>
        <w:t>设备管理</w:t>
      </w:r>
      <w:bookmarkEnd w:id="62"/>
      <w:bookmarkEnd w:id="63"/>
    </w:p>
    <w:p w14:paraId="47023160" w14:textId="77777777" w:rsidR="00310BBD" w:rsidRPr="00310BBD" w:rsidRDefault="00310BBD" w:rsidP="00310BBD">
      <w:pPr>
        <w:pStyle w:val="afffffffffffd"/>
      </w:pPr>
      <w:r w:rsidRPr="00310BBD">
        <w:t>设备管理应支持所有接入的物联网设备全生命周期管理</w:t>
      </w:r>
      <w:r>
        <w:t>并</w:t>
      </w:r>
      <w:r w:rsidRPr="00310BBD">
        <w:rPr>
          <w:rFonts w:hint="eastAsia"/>
        </w:rPr>
        <w:t>满足以下要求：</w:t>
      </w:r>
    </w:p>
    <w:p w14:paraId="3A2D03F2" w14:textId="77777777" w:rsidR="00310BBD" w:rsidRDefault="00310BBD" w:rsidP="00885AC9">
      <w:pPr>
        <w:pStyle w:val="af7"/>
        <w:numPr>
          <w:ilvl w:val="0"/>
          <w:numId w:val="47"/>
        </w:numPr>
      </w:pPr>
      <w:r>
        <w:rPr>
          <w:rFonts w:hint="eastAsia"/>
        </w:rPr>
        <w:t>应具备对所有监管设备进行远程监控、设置调整、软件升级、系统升级、故障排查等功能；</w:t>
      </w:r>
    </w:p>
    <w:p w14:paraId="6BFD2D1C" w14:textId="77777777" w:rsidR="00310BBD" w:rsidRDefault="00310BBD" w:rsidP="00310BBD">
      <w:pPr>
        <w:pStyle w:val="af7"/>
      </w:pPr>
      <w:r>
        <w:rPr>
          <w:rFonts w:hint="eastAsia"/>
        </w:rPr>
        <w:t>应</w:t>
      </w:r>
      <w:r>
        <w:t>实时提供设备上应用状态监控告警反馈</w:t>
      </w:r>
      <w:r w:rsidRPr="006464B9">
        <w:t>，为预先处理故障提供支撑</w:t>
      </w:r>
      <w:r>
        <w:rPr>
          <w:rFonts w:hint="eastAsia"/>
        </w:rPr>
        <w:t>；</w:t>
      </w:r>
    </w:p>
    <w:p w14:paraId="6AB86EF9" w14:textId="77777777" w:rsidR="00310BBD" w:rsidRDefault="00310BBD" w:rsidP="00310BBD">
      <w:pPr>
        <w:pStyle w:val="af7"/>
      </w:pPr>
      <w:r>
        <w:rPr>
          <w:rFonts w:hint="eastAsia"/>
        </w:rPr>
        <w:t>应支持对不同厂商的物联网设备创建物模型，并具备设备模型管理功能。</w:t>
      </w:r>
    </w:p>
    <w:p w14:paraId="40864490" w14:textId="77777777" w:rsidR="00310BBD" w:rsidRPr="009F203C" w:rsidRDefault="00310BBD" w:rsidP="00F70E62">
      <w:pPr>
        <w:pStyle w:val="afff1"/>
        <w:spacing w:before="156" w:after="156"/>
      </w:pPr>
      <w:bookmarkStart w:id="64" w:name="_Toc116229430"/>
      <w:bookmarkStart w:id="65" w:name="_Toc120623569"/>
      <w:r w:rsidRPr="00287F51">
        <w:t>风险引擎</w:t>
      </w:r>
      <w:bookmarkEnd w:id="64"/>
      <w:bookmarkEnd w:id="65"/>
    </w:p>
    <w:p w14:paraId="7A0116AF" w14:textId="77777777" w:rsidR="00310BBD" w:rsidRPr="00F70E62" w:rsidRDefault="00F70E62" w:rsidP="00F70E62">
      <w:pPr>
        <w:pStyle w:val="afffffffffffd"/>
      </w:pPr>
      <w:r>
        <w:rPr>
          <w:rFonts w:hint="eastAsia"/>
        </w:rPr>
        <w:t>风险引擎应支持识别出在库、出入库场景并进行风险分析并</w:t>
      </w:r>
      <w:r w:rsidR="00310BBD" w:rsidRPr="00F70E62">
        <w:rPr>
          <w:rFonts w:hint="eastAsia"/>
        </w:rPr>
        <w:t>满足以下要求：</w:t>
      </w:r>
    </w:p>
    <w:p w14:paraId="16D037A1" w14:textId="77777777" w:rsidR="00310BBD" w:rsidRPr="00F70E62" w:rsidRDefault="00310BBD" w:rsidP="00885AC9">
      <w:pPr>
        <w:pStyle w:val="af7"/>
        <w:numPr>
          <w:ilvl w:val="0"/>
          <w:numId w:val="48"/>
        </w:numPr>
      </w:pPr>
      <w:r w:rsidRPr="00F70E62">
        <w:t>依据采集的不同物联网设备的时序数据进行数据建模</w:t>
      </w:r>
      <w:r w:rsidRPr="00F70E62">
        <w:rPr>
          <w:rFonts w:hint="eastAsia"/>
        </w:rPr>
        <w:t>，</w:t>
      </w:r>
      <w:r w:rsidRPr="00F70E62">
        <w:t>识别出入库</w:t>
      </w:r>
      <w:r w:rsidR="00F70E62">
        <w:rPr>
          <w:rFonts w:hint="eastAsia"/>
        </w:rPr>
        <w:t>、在库场景；</w:t>
      </w:r>
    </w:p>
    <w:p w14:paraId="4CF2DF4C" w14:textId="77777777" w:rsidR="00310BBD" w:rsidRPr="00F70E62" w:rsidRDefault="00310BBD" w:rsidP="00885AC9">
      <w:pPr>
        <w:pStyle w:val="af7"/>
        <w:numPr>
          <w:ilvl w:val="0"/>
          <w:numId w:val="48"/>
        </w:numPr>
      </w:pPr>
      <w:r w:rsidRPr="00F70E62">
        <w:rPr>
          <w:rFonts w:hint="eastAsia"/>
        </w:rPr>
        <w:t>基于业务知识领域的知识沉淀，通过简单规则或AI推理识别出风险事件并预警。</w:t>
      </w:r>
    </w:p>
    <w:p w14:paraId="1C6D4F36" w14:textId="77777777" w:rsidR="00310BBD" w:rsidRPr="00287F51" w:rsidRDefault="00310BBD" w:rsidP="00F70E62">
      <w:pPr>
        <w:pStyle w:val="afff1"/>
        <w:spacing w:before="156" w:after="156"/>
      </w:pPr>
      <w:bookmarkStart w:id="66" w:name="_Toc116229431"/>
      <w:bookmarkStart w:id="67" w:name="_Toc120623570"/>
      <w:r w:rsidRPr="00287F51">
        <w:t>云边协同</w:t>
      </w:r>
      <w:bookmarkEnd w:id="66"/>
      <w:bookmarkEnd w:id="67"/>
    </w:p>
    <w:p w14:paraId="288493F9" w14:textId="77777777" w:rsidR="00310BBD" w:rsidRPr="00B35FEE" w:rsidRDefault="00310BBD" w:rsidP="00B35FEE">
      <w:pPr>
        <w:pStyle w:val="afffffffffffd"/>
      </w:pPr>
      <w:r w:rsidRPr="00B35FEE">
        <w:t>云边协同</w:t>
      </w:r>
      <w:r w:rsidRPr="00B35FEE">
        <w:rPr>
          <w:rFonts w:hint="eastAsia"/>
        </w:rPr>
        <w:t>应支持平台</w:t>
      </w:r>
      <w:r w:rsidR="00B35FEE">
        <w:rPr>
          <w:rFonts w:hint="eastAsia"/>
        </w:rPr>
        <w:t>层和边缘层指令的交互并</w:t>
      </w:r>
      <w:r w:rsidRPr="00B35FEE">
        <w:rPr>
          <w:rFonts w:hint="eastAsia"/>
        </w:rPr>
        <w:t>满足以下要求：</w:t>
      </w:r>
    </w:p>
    <w:p w14:paraId="012D8AA2" w14:textId="77777777" w:rsidR="00310BBD" w:rsidRPr="00B35FEE" w:rsidRDefault="00B35FEE" w:rsidP="00885AC9">
      <w:pPr>
        <w:pStyle w:val="af7"/>
        <w:numPr>
          <w:ilvl w:val="0"/>
          <w:numId w:val="49"/>
        </w:numPr>
      </w:pPr>
      <w:r>
        <w:rPr>
          <w:rFonts w:hint="eastAsia"/>
        </w:rPr>
        <w:t>平台层下发控制指令到边缘层；</w:t>
      </w:r>
    </w:p>
    <w:p w14:paraId="4B2C0DCA" w14:textId="77777777" w:rsidR="00310BBD" w:rsidRPr="00B35FEE" w:rsidRDefault="00310BBD" w:rsidP="00885AC9">
      <w:pPr>
        <w:pStyle w:val="af7"/>
        <w:numPr>
          <w:ilvl w:val="0"/>
          <w:numId w:val="48"/>
        </w:numPr>
      </w:pPr>
      <w:r w:rsidRPr="00B35FEE">
        <w:t>边缘层向平台层发送请求服务的指令</w:t>
      </w:r>
      <w:r w:rsidRPr="00B35FEE">
        <w:rPr>
          <w:rFonts w:hint="eastAsia"/>
        </w:rPr>
        <w:t>。</w:t>
      </w:r>
    </w:p>
    <w:p w14:paraId="7419ED46" w14:textId="77777777" w:rsidR="00310BBD" w:rsidRPr="00287F51" w:rsidRDefault="00310BBD" w:rsidP="001F69B5">
      <w:pPr>
        <w:pStyle w:val="afff1"/>
        <w:spacing w:before="156" w:after="156"/>
      </w:pPr>
      <w:bookmarkStart w:id="68" w:name="_Toc116229432"/>
      <w:bookmarkStart w:id="69" w:name="_Toc120623571"/>
      <w:r w:rsidRPr="00287F51">
        <w:t>应用管理</w:t>
      </w:r>
      <w:bookmarkEnd w:id="68"/>
      <w:bookmarkEnd w:id="69"/>
    </w:p>
    <w:p w14:paraId="21B09B81" w14:textId="77777777" w:rsidR="00310BBD" w:rsidRPr="001F69B5" w:rsidRDefault="00310BBD" w:rsidP="001F69B5">
      <w:pPr>
        <w:pStyle w:val="afffffffffffd"/>
      </w:pPr>
      <w:r w:rsidRPr="001F69B5">
        <w:t>应用管理</w:t>
      </w:r>
      <w:proofErr w:type="gramStart"/>
      <w:r w:rsidRPr="001F69B5">
        <w:rPr>
          <w:rFonts w:hint="eastAsia"/>
        </w:rPr>
        <w:t>宜</w:t>
      </w:r>
      <w:r w:rsidRPr="001F69B5">
        <w:t>支持</w:t>
      </w:r>
      <w:proofErr w:type="gramEnd"/>
      <w:r w:rsidRPr="001F69B5">
        <w:t>应用使能以及边缘应用管理</w:t>
      </w:r>
      <w:r w:rsidR="001F69B5">
        <w:t>并</w:t>
      </w:r>
      <w:r w:rsidRPr="001F69B5">
        <w:rPr>
          <w:rFonts w:hint="eastAsia"/>
        </w:rPr>
        <w:t>满足以下要求</w:t>
      </w:r>
      <w:r w:rsidRPr="001F69B5">
        <w:t>:</w:t>
      </w:r>
    </w:p>
    <w:p w14:paraId="0F4A6E1F" w14:textId="77777777" w:rsidR="00310BBD" w:rsidRDefault="00310BBD" w:rsidP="00885AC9">
      <w:pPr>
        <w:pStyle w:val="af7"/>
        <w:numPr>
          <w:ilvl w:val="0"/>
          <w:numId w:val="50"/>
        </w:numPr>
      </w:pPr>
      <w:r>
        <w:t>应用使能应能面向特定场景提供应用开发工具</w:t>
      </w:r>
      <w:r>
        <w:rPr>
          <w:rFonts w:hint="eastAsia"/>
        </w:rPr>
        <w:t>、API</w:t>
      </w:r>
      <w:r w:rsidR="001F69B5">
        <w:rPr>
          <w:rFonts w:hint="eastAsia"/>
        </w:rPr>
        <w:t>接口等服务；</w:t>
      </w:r>
    </w:p>
    <w:p w14:paraId="356F4EF7" w14:textId="77777777" w:rsidR="00D868CC" w:rsidRDefault="00310BBD" w:rsidP="00885AC9">
      <w:pPr>
        <w:pStyle w:val="af7"/>
        <w:numPr>
          <w:ilvl w:val="0"/>
          <w:numId w:val="50"/>
        </w:numPr>
      </w:pPr>
      <w:r>
        <w:t>边缘应用管理应负责边缘应用的下发</w:t>
      </w:r>
      <w:r>
        <w:rPr>
          <w:rFonts w:hint="eastAsia"/>
        </w:rPr>
        <w:t>、边缘应用状态的监控。</w:t>
      </w:r>
    </w:p>
    <w:p w14:paraId="0A3519F3" w14:textId="77777777" w:rsidR="001F69B5" w:rsidRDefault="001F69B5" w:rsidP="001F69B5">
      <w:pPr>
        <w:pStyle w:val="afff0"/>
        <w:spacing w:before="156" w:after="156"/>
      </w:pPr>
      <w:r>
        <w:t>应用层</w:t>
      </w:r>
    </w:p>
    <w:p w14:paraId="323125F1" w14:textId="77777777" w:rsidR="003E554A" w:rsidRDefault="003E554A" w:rsidP="00E5236D">
      <w:pPr>
        <w:pStyle w:val="afff1"/>
        <w:spacing w:before="156" w:after="156"/>
      </w:pPr>
      <w:bookmarkStart w:id="70" w:name="_Toc120623573"/>
      <w:r>
        <w:rPr>
          <w:rFonts w:hint="eastAsia"/>
        </w:rPr>
        <w:t>抵/质押管理</w:t>
      </w:r>
      <w:bookmarkEnd w:id="70"/>
    </w:p>
    <w:p w14:paraId="22895DE7" w14:textId="77777777" w:rsidR="003E554A" w:rsidRPr="00FB4B53" w:rsidRDefault="003E554A" w:rsidP="003E554A">
      <w:pPr>
        <w:pStyle w:val="afffffffffffd"/>
      </w:pPr>
      <w:r w:rsidRPr="00E932CB">
        <w:rPr>
          <w:rFonts w:hint="eastAsia"/>
        </w:rPr>
        <w:t>应包括货物抵/质押、货物解押等。</w:t>
      </w:r>
    </w:p>
    <w:p w14:paraId="0AE4281C" w14:textId="77777777" w:rsidR="003E554A" w:rsidRDefault="003E554A" w:rsidP="00761CBD">
      <w:pPr>
        <w:pStyle w:val="afff1"/>
        <w:spacing w:before="156" w:after="156"/>
      </w:pPr>
      <w:bookmarkStart w:id="71" w:name="_Toc120623574"/>
      <w:r>
        <w:rPr>
          <w:rFonts w:hint="eastAsia"/>
        </w:rPr>
        <w:t>在库管理</w:t>
      </w:r>
      <w:bookmarkEnd w:id="71"/>
    </w:p>
    <w:p w14:paraId="6DE36EB2" w14:textId="77777777" w:rsidR="003E554A" w:rsidRPr="00E932CB" w:rsidRDefault="003E554A" w:rsidP="003E554A">
      <w:pPr>
        <w:pStyle w:val="afffffffffffd"/>
      </w:pPr>
      <w:r w:rsidRPr="00E932CB">
        <w:t>应</w:t>
      </w:r>
      <w:r w:rsidRPr="00E932CB">
        <w:rPr>
          <w:rFonts w:hint="eastAsia"/>
        </w:rPr>
        <w:t>包括库存余量、库存冻结、盘点管理、货权转移、可视化库存等。</w:t>
      </w:r>
    </w:p>
    <w:p w14:paraId="491A892A" w14:textId="77777777" w:rsidR="003E554A" w:rsidRDefault="003E554A" w:rsidP="00761CBD">
      <w:pPr>
        <w:pStyle w:val="afff1"/>
        <w:spacing w:before="156" w:after="156"/>
      </w:pPr>
      <w:bookmarkStart w:id="72" w:name="_Toc120623575"/>
      <w:r>
        <w:rPr>
          <w:rFonts w:hint="eastAsia"/>
        </w:rPr>
        <w:t>出入库管理</w:t>
      </w:r>
      <w:bookmarkEnd w:id="72"/>
    </w:p>
    <w:p w14:paraId="1A0CFCAF" w14:textId="77777777" w:rsidR="003E554A" w:rsidRPr="00E932CB" w:rsidRDefault="003E554A" w:rsidP="003E554A">
      <w:pPr>
        <w:pStyle w:val="afffffffffffd"/>
      </w:pPr>
      <w:r w:rsidRPr="00E932CB">
        <w:rPr>
          <w:rFonts w:hint="eastAsia"/>
        </w:rPr>
        <w:t>应包括发运单管理、出入库复核、发货通知单管理、扫描验收、上架管理等。</w:t>
      </w:r>
    </w:p>
    <w:p w14:paraId="7F4672AD" w14:textId="77777777" w:rsidR="003E554A" w:rsidRDefault="003E554A" w:rsidP="00761CBD">
      <w:pPr>
        <w:pStyle w:val="afff1"/>
        <w:spacing w:before="156" w:after="156"/>
      </w:pPr>
      <w:bookmarkStart w:id="73" w:name="_Toc120623576"/>
      <w:r>
        <w:rPr>
          <w:rFonts w:hint="eastAsia"/>
        </w:rPr>
        <w:t>货物管理</w:t>
      </w:r>
      <w:bookmarkEnd w:id="73"/>
    </w:p>
    <w:p w14:paraId="4CAA6463" w14:textId="77777777" w:rsidR="003E554A" w:rsidRPr="00E932CB" w:rsidRDefault="003E554A" w:rsidP="003E554A">
      <w:pPr>
        <w:pStyle w:val="afffffffffffd"/>
      </w:pPr>
      <w:r w:rsidRPr="00E932CB">
        <w:rPr>
          <w:rFonts w:hint="eastAsia"/>
        </w:rPr>
        <w:t>应包括货物基本信息管理、货物状态管理等。</w:t>
      </w:r>
    </w:p>
    <w:p w14:paraId="3FDA0873" w14:textId="77777777" w:rsidR="003E554A" w:rsidRDefault="003E554A" w:rsidP="00761CBD">
      <w:pPr>
        <w:pStyle w:val="afff1"/>
        <w:spacing w:before="156" w:after="156"/>
      </w:pPr>
      <w:bookmarkStart w:id="74" w:name="_Toc120623577"/>
      <w:r>
        <w:rPr>
          <w:rFonts w:hint="eastAsia"/>
        </w:rPr>
        <w:t>告警管理</w:t>
      </w:r>
      <w:bookmarkEnd w:id="74"/>
    </w:p>
    <w:p w14:paraId="2A82FF7E" w14:textId="77777777" w:rsidR="003E554A" w:rsidRPr="00E932CB" w:rsidRDefault="003E554A" w:rsidP="003E554A">
      <w:pPr>
        <w:pStyle w:val="afffffffffffd"/>
      </w:pPr>
      <w:r w:rsidRPr="00E932CB">
        <w:rPr>
          <w:rFonts w:hint="eastAsia"/>
        </w:rPr>
        <w:t>应包括告警查询、通知策略等。</w:t>
      </w:r>
    </w:p>
    <w:p w14:paraId="7E9044D5" w14:textId="77777777" w:rsidR="003E554A" w:rsidRDefault="003E554A" w:rsidP="00761CBD">
      <w:pPr>
        <w:pStyle w:val="afff1"/>
        <w:spacing w:before="156" w:after="156"/>
      </w:pPr>
      <w:bookmarkStart w:id="75" w:name="_Toc120623578"/>
      <w:r>
        <w:rPr>
          <w:rFonts w:hint="eastAsia"/>
        </w:rPr>
        <w:t>仓库管理</w:t>
      </w:r>
      <w:bookmarkEnd w:id="75"/>
    </w:p>
    <w:p w14:paraId="7FADAB31" w14:textId="77777777" w:rsidR="003E554A" w:rsidRPr="00E932CB" w:rsidRDefault="003E554A" w:rsidP="003E554A">
      <w:pPr>
        <w:pStyle w:val="afffffffffffd"/>
      </w:pPr>
      <w:r w:rsidRPr="00E932CB">
        <w:t>应包括仓储企业管理</w:t>
      </w:r>
      <w:r w:rsidRPr="00E932CB">
        <w:rPr>
          <w:rFonts w:hint="eastAsia"/>
        </w:rPr>
        <w:t>、库区管理、货位管理、运输设备管理等。</w:t>
      </w:r>
    </w:p>
    <w:p w14:paraId="448D74E8" w14:textId="77777777" w:rsidR="005223E4" w:rsidRDefault="00761CBD" w:rsidP="005223E4">
      <w:pPr>
        <w:pStyle w:val="afff"/>
        <w:spacing w:before="156" w:after="156"/>
      </w:pPr>
      <w:r>
        <w:t>存货监管系统性能</w:t>
      </w:r>
    </w:p>
    <w:p w14:paraId="01CAB6BC" w14:textId="77777777" w:rsidR="00CD22BA" w:rsidRDefault="00CD22BA" w:rsidP="00CD22BA">
      <w:pPr>
        <w:pStyle w:val="afffffffffffd"/>
      </w:pPr>
      <w:r>
        <w:rPr>
          <w:rFonts w:hint="eastAsia"/>
        </w:rPr>
        <w:t>存货监管系统性能满足以下要求：</w:t>
      </w:r>
    </w:p>
    <w:p w14:paraId="58D10497" w14:textId="77777777" w:rsidR="00CD22BA" w:rsidRPr="00CD22BA" w:rsidRDefault="00CD22BA" w:rsidP="00885AC9">
      <w:pPr>
        <w:pStyle w:val="af7"/>
        <w:numPr>
          <w:ilvl w:val="0"/>
          <w:numId w:val="51"/>
        </w:numPr>
      </w:pPr>
      <w:r w:rsidRPr="00CD22BA">
        <w:rPr>
          <w:rFonts w:hint="eastAsia"/>
        </w:rPr>
        <w:t>系统整体架构设计应充分考虑平台的高性能，平台支持并发用户数应不低于xxx</w:t>
      </w:r>
      <w:r>
        <w:rPr>
          <w:rFonts w:hint="eastAsia"/>
        </w:rPr>
        <w:t>；</w:t>
      </w:r>
    </w:p>
    <w:p w14:paraId="65A9FAD5" w14:textId="77777777" w:rsidR="00CD22BA" w:rsidRPr="00CD22BA" w:rsidRDefault="00CD22BA" w:rsidP="00CD22BA">
      <w:pPr>
        <w:pStyle w:val="af7"/>
      </w:pPr>
      <w:r w:rsidRPr="00CD22BA">
        <w:rPr>
          <w:rFonts w:hint="eastAsia"/>
        </w:rPr>
        <w:t>事件响应延迟（事件发生到系统发出预警）应不高于4S</w:t>
      </w:r>
      <w:r>
        <w:rPr>
          <w:rFonts w:hint="eastAsia"/>
        </w:rPr>
        <w:t>；</w:t>
      </w:r>
    </w:p>
    <w:p w14:paraId="4508B663" w14:textId="77777777" w:rsidR="00CD22BA" w:rsidRPr="00CD22BA" w:rsidRDefault="00CD22BA" w:rsidP="00CD22BA">
      <w:pPr>
        <w:pStyle w:val="af7"/>
      </w:pPr>
      <w:r w:rsidRPr="00CD22BA">
        <w:rPr>
          <w:rFonts w:hint="eastAsia"/>
        </w:rPr>
        <w:t>监管数据的采集周期应不高于60S</w:t>
      </w:r>
      <w:r>
        <w:rPr>
          <w:rFonts w:hint="eastAsia"/>
        </w:rPr>
        <w:t>；</w:t>
      </w:r>
    </w:p>
    <w:p w14:paraId="7A49DB36" w14:textId="77777777" w:rsidR="003C6718" w:rsidRPr="00CD22BA" w:rsidRDefault="00CD22BA" w:rsidP="007D0DCE">
      <w:pPr>
        <w:pStyle w:val="af7"/>
        <w:rPr>
          <w:rFonts w:asciiTheme="minorEastAsia" w:eastAsiaTheme="minorEastAsia" w:hAnsiTheme="minorEastAsia"/>
        </w:rPr>
      </w:pPr>
      <w:r w:rsidRPr="00CD22BA">
        <w:rPr>
          <w:rFonts w:hint="eastAsia"/>
        </w:rPr>
        <w:t>API响应时间宜不高于3S，界面响应时间宜不高于3S。</w:t>
      </w:r>
    </w:p>
    <w:p w14:paraId="7E6BB25B" w14:textId="77777777" w:rsidR="00CD22BA" w:rsidRDefault="00851363" w:rsidP="00851363">
      <w:pPr>
        <w:pStyle w:val="afff"/>
        <w:spacing w:before="156" w:after="156"/>
      </w:pPr>
      <w:r>
        <w:rPr>
          <w:rFonts w:hint="eastAsia"/>
        </w:rPr>
        <w:t>存货监管系统可靠性</w:t>
      </w:r>
    </w:p>
    <w:p w14:paraId="04A64420" w14:textId="77777777" w:rsidR="00851363" w:rsidRDefault="00851363" w:rsidP="00851363">
      <w:pPr>
        <w:pStyle w:val="affffd"/>
        <w:ind w:firstLine="420"/>
      </w:pPr>
      <w:r>
        <w:t>存货监管系统可靠性满足以下要求：</w:t>
      </w:r>
    </w:p>
    <w:p w14:paraId="799024DC" w14:textId="77777777" w:rsidR="00851363" w:rsidRDefault="00BD4691" w:rsidP="00885AC9">
      <w:pPr>
        <w:pStyle w:val="af7"/>
        <w:numPr>
          <w:ilvl w:val="0"/>
          <w:numId w:val="52"/>
        </w:numPr>
      </w:pPr>
      <w:r>
        <w:rPr>
          <w:rFonts w:hint="eastAsia"/>
        </w:rPr>
        <w:t>系统应被证实可在预定环境中功能及特性正常；</w:t>
      </w:r>
    </w:p>
    <w:p w14:paraId="29E316B1" w14:textId="77777777" w:rsidR="00851363" w:rsidRDefault="00851363" w:rsidP="00BD4691">
      <w:pPr>
        <w:pStyle w:val="af7"/>
      </w:pPr>
      <w:r>
        <w:rPr>
          <w:rFonts w:hint="eastAsia"/>
        </w:rPr>
        <w:t>系统应</w:t>
      </w:r>
      <w:r w:rsidR="00725EF8">
        <w:rPr>
          <w:rFonts w:hint="eastAsia"/>
        </w:rPr>
        <w:t>可</w:t>
      </w:r>
      <w:r>
        <w:rPr>
          <w:rFonts w:hint="eastAsia"/>
        </w:rPr>
        <w:t>7*24</w:t>
      </w:r>
      <w:r w:rsidR="00725EF8">
        <w:rPr>
          <w:rFonts w:hint="eastAsia"/>
        </w:rPr>
        <w:t>小时不间断工作，</w:t>
      </w:r>
      <w:r>
        <w:rPr>
          <w:rFonts w:hint="eastAsia"/>
        </w:rPr>
        <w:t>出</w:t>
      </w:r>
      <w:r w:rsidR="00BD4691">
        <w:rPr>
          <w:rFonts w:hint="eastAsia"/>
        </w:rPr>
        <w:t>现故障时</w:t>
      </w:r>
      <w:r w:rsidR="00725EF8">
        <w:rPr>
          <w:rFonts w:hint="eastAsia"/>
        </w:rPr>
        <w:t>可</w:t>
      </w:r>
      <w:r w:rsidR="00BD4691">
        <w:rPr>
          <w:rFonts w:hint="eastAsia"/>
        </w:rPr>
        <w:t>及时提供应急措施以确保整个业务系统的不中断；</w:t>
      </w:r>
    </w:p>
    <w:p w14:paraId="07EA4711" w14:textId="77777777" w:rsidR="00851363" w:rsidRDefault="00851363" w:rsidP="00BD4691">
      <w:pPr>
        <w:pStyle w:val="af7"/>
      </w:pPr>
      <w:r>
        <w:rPr>
          <w:rFonts w:hint="eastAsia"/>
        </w:rPr>
        <w:t>系统应支持在边缘网络中断时将收集的物联网数据加密缓存在边缘层，网络恢复时续传至平台层。</w:t>
      </w:r>
    </w:p>
    <w:p w14:paraId="41B50495" w14:textId="77777777" w:rsidR="00A14FF1" w:rsidRDefault="00F27EB2" w:rsidP="00F27EB2">
      <w:pPr>
        <w:pStyle w:val="afff"/>
        <w:spacing w:before="156" w:after="156"/>
      </w:pPr>
      <w:r>
        <w:rPr>
          <w:rFonts w:hint="eastAsia"/>
        </w:rPr>
        <w:t>存货监管系统易用性</w:t>
      </w:r>
    </w:p>
    <w:p w14:paraId="587DA4D0" w14:textId="77777777" w:rsidR="00F27EB2" w:rsidRDefault="00F27EB2" w:rsidP="00F27EB2">
      <w:pPr>
        <w:pStyle w:val="affffd"/>
        <w:ind w:firstLine="420"/>
      </w:pPr>
      <w:r>
        <w:t>存货监管系统易用性满足以下要求：</w:t>
      </w:r>
    </w:p>
    <w:p w14:paraId="6728B3D9" w14:textId="77777777" w:rsidR="00F27EB2" w:rsidRDefault="00F27EB2" w:rsidP="00885AC9">
      <w:pPr>
        <w:pStyle w:val="af7"/>
        <w:numPr>
          <w:ilvl w:val="0"/>
          <w:numId w:val="53"/>
        </w:numPr>
      </w:pPr>
      <w:r>
        <w:rPr>
          <w:rFonts w:hint="eastAsia"/>
        </w:rPr>
        <w:t>系统应提供一致性的图形用户界面风格；</w:t>
      </w:r>
    </w:p>
    <w:p w14:paraId="1F888871" w14:textId="77777777" w:rsidR="00F27EB2" w:rsidRDefault="00F27EB2" w:rsidP="00F27EB2">
      <w:pPr>
        <w:pStyle w:val="af7"/>
      </w:pPr>
      <w:r>
        <w:rPr>
          <w:rFonts w:hint="eastAsia"/>
        </w:rPr>
        <w:t>系统应在处理程序出错时提示用户，并通过提示信息内容告诉用户系统处理失败的原因。</w:t>
      </w:r>
    </w:p>
    <w:p w14:paraId="53E70D26" w14:textId="77777777" w:rsidR="0085131E" w:rsidRDefault="0085131E" w:rsidP="0085131E">
      <w:pPr>
        <w:pStyle w:val="afff"/>
        <w:spacing w:before="156" w:after="156"/>
      </w:pPr>
      <w:r>
        <w:rPr>
          <w:rFonts w:hint="eastAsia"/>
        </w:rPr>
        <w:t>存货监管系统安全性</w:t>
      </w:r>
    </w:p>
    <w:p w14:paraId="61F04A30" w14:textId="77777777" w:rsidR="00B61AA3" w:rsidRDefault="00B61AA3" w:rsidP="00B61AA3">
      <w:pPr>
        <w:pStyle w:val="afff0"/>
        <w:spacing w:before="156" w:after="156"/>
      </w:pPr>
      <w:bookmarkStart w:id="76" w:name="_Toc120623583"/>
      <w:r>
        <w:rPr>
          <w:rFonts w:hint="eastAsia"/>
        </w:rPr>
        <w:t>数据安全</w:t>
      </w:r>
      <w:bookmarkEnd w:id="76"/>
    </w:p>
    <w:p w14:paraId="5A5AF60B" w14:textId="77777777" w:rsidR="00B61AA3" w:rsidRPr="00E26D10" w:rsidRDefault="00B61AA3" w:rsidP="00B61AA3">
      <w:pPr>
        <w:pStyle w:val="affffd"/>
        <w:ind w:firstLine="420"/>
      </w:pPr>
      <w:r w:rsidRPr="00B61AA3">
        <w:rPr>
          <w:rFonts w:hint="eastAsia"/>
        </w:rPr>
        <w:t>上传的物联网数据存储在数据库，应满足数据库安全相关需求，包括但不限于身份验证、数据加密、数据备份、恢复机制。</w:t>
      </w:r>
    </w:p>
    <w:p w14:paraId="6E9DDF55" w14:textId="77777777" w:rsidR="00B61AA3" w:rsidRDefault="00B61AA3" w:rsidP="00B61AA3">
      <w:pPr>
        <w:pStyle w:val="afff0"/>
        <w:spacing w:before="156" w:after="156"/>
      </w:pPr>
      <w:bookmarkStart w:id="77" w:name="_Toc120623584"/>
      <w:r>
        <w:rPr>
          <w:rFonts w:hint="eastAsia"/>
        </w:rPr>
        <w:t>系统基础环境及组件安全</w:t>
      </w:r>
      <w:bookmarkEnd w:id="77"/>
    </w:p>
    <w:p w14:paraId="398DA9D4" w14:textId="77777777" w:rsidR="00B61AA3" w:rsidRPr="00E26D10" w:rsidRDefault="00B61AA3" w:rsidP="00B61AA3">
      <w:pPr>
        <w:pStyle w:val="affffd"/>
        <w:ind w:firstLine="420"/>
      </w:pPr>
      <w:r w:rsidRPr="00E26D10">
        <w:rPr>
          <w:rFonts w:hint="eastAsia"/>
        </w:rPr>
        <w:t>应保证基础环境以及操作系统、数据库、中间件、</w:t>
      </w:r>
      <w:r w:rsidRPr="00E26D10">
        <w:t>web应用的漏洞、缺陷得到及时修复，避免导致非授权访问、数据泄露、远程控制等破坏。</w:t>
      </w:r>
    </w:p>
    <w:p w14:paraId="0AB8FDDD" w14:textId="77777777" w:rsidR="00B61AA3" w:rsidRDefault="00B61AA3" w:rsidP="00B61AA3">
      <w:pPr>
        <w:pStyle w:val="afff0"/>
        <w:spacing w:before="156" w:after="156"/>
      </w:pPr>
      <w:bookmarkStart w:id="78" w:name="_Toc120623585"/>
      <w:r>
        <w:rPr>
          <w:rFonts w:hint="eastAsia"/>
        </w:rPr>
        <w:t>API接口开放安全</w:t>
      </w:r>
      <w:bookmarkEnd w:id="78"/>
    </w:p>
    <w:p w14:paraId="75EFC493" w14:textId="77777777" w:rsidR="00B61AA3" w:rsidRPr="00E26D10" w:rsidRDefault="00B61AA3" w:rsidP="00CD70E5">
      <w:pPr>
        <w:pStyle w:val="affffd"/>
        <w:ind w:firstLine="420"/>
      </w:pPr>
      <w:r w:rsidRPr="00CD70E5">
        <w:rPr>
          <w:rFonts w:hint="eastAsia"/>
        </w:rPr>
        <w:t>应保证系统平台层提供的API接口安全，避免因未授权调用导致系统中敏感数据泄露等。</w:t>
      </w:r>
    </w:p>
    <w:p w14:paraId="0A552B93" w14:textId="77777777" w:rsidR="0085131E" w:rsidRDefault="00E279C4" w:rsidP="00484BA1">
      <w:pPr>
        <w:pStyle w:val="afff"/>
        <w:spacing w:before="156" w:after="156"/>
      </w:pPr>
      <w:r>
        <w:rPr>
          <w:rFonts w:hint="eastAsia"/>
        </w:rPr>
        <w:t>存货监管系统可维护性</w:t>
      </w:r>
    </w:p>
    <w:p w14:paraId="007556BC" w14:textId="77777777" w:rsidR="00DB41A6" w:rsidRDefault="00DB41A6" w:rsidP="00DB41F5">
      <w:pPr>
        <w:pStyle w:val="affffd"/>
        <w:ind w:firstLine="420"/>
      </w:pPr>
      <w:r>
        <w:t>存货监管系统可维护性满足以下要求：</w:t>
      </w:r>
    </w:p>
    <w:p w14:paraId="308D23D8" w14:textId="77777777" w:rsidR="00DB41F5" w:rsidRDefault="00DB41F5" w:rsidP="00885AC9">
      <w:pPr>
        <w:pStyle w:val="af7"/>
        <w:numPr>
          <w:ilvl w:val="0"/>
          <w:numId w:val="54"/>
        </w:numPr>
      </w:pPr>
      <w:r>
        <w:rPr>
          <w:rFonts w:hint="eastAsia"/>
        </w:rPr>
        <w:t>系统应支持各模块的单独升级，任</w:t>
      </w:r>
      <w:proofErr w:type="gramStart"/>
      <w:r>
        <w:rPr>
          <w:rFonts w:hint="eastAsia"/>
        </w:rPr>
        <w:t>一</w:t>
      </w:r>
      <w:proofErr w:type="gramEnd"/>
      <w:r>
        <w:rPr>
          <w:rFonts w:hint="eastAsia"/>
        </w:rPr>
        <w:t>模块更新、</w:t>
      </w:r>
      <w:r w:rsidR="00DB41A6">
        <w:rPr>
          <w:rFonts w:hint="eastAsia"/>
        </w:rPr>
        <w:t>加载时，在不更新与上下模块的接口的前提下，不影响业务运转和服务；</w:t>
      </w:r>
    </w:p>
    <w:p w14:paraId="31A4DC21" w14:textId="77777777" w:rsidR="00E279C4" w:rsidRDefault="00DB41F5" w:rsidP="00DB41A6">
      <w:pPr>
        <w:pStyle w:val="af7"/>
      </w:pPr>
      <w:r>
        <w:rPr>
          <w:rFonts w:hint="eastAsia"/>
        </w:rPr>
        <w:t>系统在运行过程中所发生的错误应该有明确的错误编号，并能在系统的相应维护手册中查到错误处理方法与步骤。</w:t>
      </w:r>
    </w:p>
    <w:p w14:paraId="1C9DA7FC" w14:textId="77777777" w:rsidR="00DB41A6" w:rsidRDefault="00DB41A6" w:rsidP="00484BA1">
      <w:pPr>
        <w:pStyle w:val="afff"/>
        <w:spacing w:before="156" w:after="156"/>
      </w:pPr>
      <w:r>
        <w:t>存货监管系统接口</w:t>
      </w:r>
    </w:p>
    <w:p w14:paraId="67421D0A" w14:textId="77777777" w:rsidR="00DB41A6" w:rsidRDefault="00DB41A6" w:rsidP="00484BA1">
      <w:pPr>
        <w:pStyle w:val="afff0"/>
        <w:spacing w:before="156" w:after="156"/>
      </w:pPr>
      <w:r>
        <w:rPr>
          <w:rFonts w:hint="eastAsia"/>
        </w:rPr>
        <w:t>通用要求</w:t>
      </w:r>
    </w:p>
    <w:p w14:paraId="6E60EA73" w14:textId="77777777" w:rsidR="00DB41A6" w:rsidRDefault="00DB41A6" w:rsidP="00DB41A6">
      <w:pPr>
        <w:pStyle w:val="affffd"/>
        <w:ind w:firstLine="420"/>
      </w:pPr>
      <w:r w:rsidRPr="00DB41A6">
        <w:rPr>
          <w:rFonts w:hint="eastAsia"/>
        </w:rPr>
        <w:t>API接口功能包括但不</w:t>
      </w:r>
      <w:r>
        <w:rPr>
          <w:rFonts w:hint="eastAsia"/>
        </w:rPr>
        <w:t>限于应用安全接入、数据采集、设备管理、命令下发、规则和消息推送。</w:t>
      </w:r>
    </w:p>
    <w:p w14:paraId="170F2FD2" w14:textId="77777777" w:rsidR="00484BA1" w:rsidRDefault="00484BA1" w:rsidP="00484BA1">
      <w:pPr>
        <w:pStyle w:val="afff0"/>
        <w:spacing w:before="156" w:after="156"/>
      </w:pPr>
      <w:bookmarkStart w:id="79" w:name="_Toc120623588"/>
      <w:r w:rsidRPr="00E26D10">
        <w:rPr>
          <w:rFonts w:hint="eastAsia"/>
        </w:rPr>
        <w:t>应用安全接入</w:t>
      </w:r>
      <w:r w:rsidRPr="00E26D10">
        <w:t>API</w:t>
      </w:r>
      <w:bookmarkEnd w:id="79"/>
    </w:p>
    <w:p w14:paraId="3CAA5073" w14:textId="77777777" w:rsidR="00484BA1" w:rsidRPr="001E6689" w:rsidRDefault="00484BA1" w:rsidP="00484BA1">
      <w:pPr>
        <w:pStyle w:val="affffd"/>
        <w:ind w:firstLine="420"/>
      </w:pPr>
      <w:r w:rsidRPr="00484BA1">
        <w:rPr>
          <w:rFonts w:hint="eastAsia"/>
        </w:rPr>
        <w:t>应支持产生应用在系统中唯一标识，并作为应用的鉴权信息调用系统其他API</w:t>
      </w:r>
      <w:r w:rsidRPr="00484BA1">
        <w:t>。</w:t>
      </w:r>
    </w:p>
    <w:p w14:paraId="6CDD185A" w14:textId="77777777" w:rsidR="00484BA1" w:rsidRDefault="00484BA1" w:rsidP="00484BA1">
      <w:pPr>
        <w:pStyle w:val="afff0"/>
        <w:spacing w:before="156" w:after="156"/>
      </w:pPr>
      <w:bookmarkStart w:id="80" w:name="_Toc120623589"/>
      <w:r w:rsidRPr="00E26D10">
        <w:rPr>
          <w:rFonts w:hint="eastAsia"/>
        </w:rPr>
        <w:t>设备管理</w:t>
      </w:r>
      <w:r w:rsidRPr="00E26D10">
        <w:t>API</w:t>
      </w:r>
      <w:bookmarkEnd w:id="80"/>
    </w:p>
    <w:p w14:paraId="78FC26F5" w14:textId="77777777" w:rsidR="00484BA1" w:rsidRPr="001E6689" w:rsidRDefault="00484BA1" w:rsidP="00484BA1">
      <w:pPr>
        <w:pStyle w:val="affffd"/>
        <w:ind w:firstLine="420"/>
      </w:pPr>
      <w:r w:rsidRPr="00484BA1">
        <w:rPr>
          <w:rFonts w:hint="eastAsia"/>
        </w:rPr>
        <w:t>应支持应用在系统注册新的设备，并提供应用注册设备的增、删、改、查接口</w:t>
      </w:r>
      <w:r w:rsidRPr="00484BA1">
        <w:t>。</w:t>
      </w:r>
    </w:p>
    <w:p w14:paraId="7C6F855A" w14:textId="77777777" w:rsidR="00484BA1" w:rsidRDefault="00484BA1" w:rsidP="00484BA1">
      <w:pPr>
        <w:pStyle w:val="afff0"/>
        <w:spacing w:before="156" w:after="156"/>
      </w:pPr>
      <w:bookmarkStart w:id="81" w:name="_Toc120623590"/>
      <w:r w:rsidRPr="00E26D10">
        <w:rPr>
          <w:rFonts w:hint="eastAsia"/>
        </w:rPr>
        <w:t>数据采集</w:t>
      </w:r>
      <w:r w:rsidRPr="00E26D10">
        <w:t>API</w:t>
      </w:r>
      <w:bookmarkEnd w:id="81"/>
    </w:p>
    <w:p w14:paraId="5D5BD3BE" w14:textId="77777777" w:rsidR="00484BA1" w:rsidRPr="00E708A9" w:rsidRDefault="00484BA1" w:rsidP="00484BA1">
      <w:pPr>
        <w:pStyle w:val="affffd"/>
        <w:ind w:firstLine="420"/>
      </w:pPr>
      <w:r w:rsidRPr="00484BA1">
        <w:rPr>
          <w:rFonts w:hint="eastAsia"/>
        </w:rPr>
        <w:t>应提供数据采集接口，支持按时、天、月等维度查看设备上传的历史数据。</w:t>
      </w:r>
    </w:p>
    <w:p w14:paraId="26D6F837" w14:textId="77777777" w:rsidR="00484BA1" w:rsidRDefault="00484BA1" w:rsidP="00484BA1">
      <w:pPr>
        <w:pStyle w:val="afff0"/>
        <w:spacing w:before="156" w:after="156"/>
      </w:pPr>
      <w:bookmarkStart w:id="82" w:name="_Toc120623591"/>
      <w:r w:rsidRPr="00E26D10">
        <w:rPr>
          <w:rFonts w:hint="eastAsia"/>
        </w:rPr>
        <w:t>命令下发</w:t>
      </w:r>
      <w:r w:rsidRPr="00E26D10">
        <w:t>API</w:t>
      </w:r>
      <w:bookmarkEnd w:id="82"/>
    </w:p>
    <w:p w14:paraId="1FFD27CE" w14:textId="77777777" w:rsidR="00484BA1" w:rsidRPr="001E6689" w:rsidRDefault="00484BA1" w:rsidP="00484BA1">
      <w:pPr>
        <w:pStyle w:val="affffd"/>
        <w:ind w:firstLine="420"/>
      </w:pPr>
      <w:r w:rsidRPr="00484BA1">
        <w:rPr>
          <w:rFonts w:hint="eastAsia"/>
        </w:rPr>
        <w:t>应提供下发至具体设备控制命令接口，保证应用能给设备发送命令消息，实现对设备的实时控制</w:t>
      </w:r>
      <w:r w:rsidRPr="00484BA1">
        <w:t>。</w:t>
      </w:r>
    </w:p>
    <w:p w14:paraId="4DECCACC" w14:textId="77777777" w:rsidR="00484BA1" w:rsidRPr="00E708A9" w:rsidRDefault="00484BA1" w:rsidP="00484BA1">
      <w:pPr>
        <w:pStyle w:val="afff0"/>
        <w:spacing w:before="156" w:after="156"/>
      </w:pPr>
      <w:bookmarkStart w:id="83" w:name="_Toc120623592"/>
      <w:r w:rsidRPr="00E708A9">
        <w:rPr>
          <w:rFonts w:hint="eastAsia"/>
        </w:rPr>
        <w:t>规则设定</w:t>
      </w:r>
      <w:r w:rsidRPr="00E708A9">
        <w:t>API</w:t>
      </w:r>
      <w:bookmarkEnd w:id="83"/>
    </w:p>
    <w:p w14:paraId="102CE075" w14:textId="77777777" w:rsidR="00484BA1" w:rsidRPr="00E708A9" w:rsidRDefault="00484BA1" w:rsidP="00484BA1">
      <w:pPr>
        <w:pStyle w:val="affffd"/>
        <w:ind w:firstLine="420"/>
      </w:pPr>
      <w:r w:rsidRPr="00484BA1">
        <w:rPr>
          <w:rFonts w:hint="eastAsia"/>
        </w:rPr>
        <w:t>应提供规则设定接口，支持应用制定规则和动作，当设备状态达到指定规则后，按指定方式对用户进行实时提醒。</w:t>
      </w:r>
    </w:p>
    <w:p w14:paraId="24ABB502" w14:textId="77777777" w:rsidR="00484BA1" w:rsidRPr="00E708A9" w:rsidRDefault="00484BA1" w:rsidP="00484BA1">
      <w:pPr>
        <w:pStyle w:val="afff0"/>
        <w:spacing w:before="156" w:after="156"/>
      </w:pPr>
      <w:bookmarkStart w:id="84" w:name="_Toc120623593"/>
      <w:r w:rsidRPr="00E708A9">
        <w:rPr>
          <w:rFonts w:hint="eastAsia"/>
        </w:rPr>
        <w:t>消息推送</w:t>
      </w:r>
      <w:r w:rsidRPr="00E708A9">
        <w:t>API</w:t>
      </w:r>
      <w:bookmarkEnd w:id="84"/>
    </w:p>
    <w:p w14:paraId="6A4BD2A9" w14:textId="77777777" w:rsidR="00484BA1" w:rsidRPr="00484BA1" w:rsidRDefault="00484BA1" w:rsidP="00484BA1">
      <w:pPr>
        <w:pStyle w:val="affffd"/>
        <w:ind w:firstLine="420"/>
      </w:pPr>
      <w:r w:rsidRPr="00484BA1">
        <w:rPr>
          <w:rFonts w:hint="eastAsia"/>
        </w:rPr>
        <w:t>应提供消息推送接口，支持应用向系统订阅设备变更通知，当设备发生变更时向系统推送消息。</w:t>
      </w:r>
    </w:p>
    <w:p w14:paraId="79DD7B6D" w14:textId="77777777" w:rsidR="00DB41A6" w:rsidRDefault="00484BA1" w:rsidP="00484BA1">
      <w:pPr>
        <w:pStyle w:val="afff"/>
        <w:spacing w:before="156" w:after="156"/>
      </w:pPr>
      <w:r>
        <w:rPr>
          <w:rFonts w:hint="eastAsia"/>
        </w:rPr>
        <w:t>智慧监管能力建设</w:t>
      </w:r>
    </w:p>
    <w:p w14:paraId="40D5033A" w14:textId="77777777" w:rsidR="00484BA1" w:rsidRDefault="00484BA1" w:rsidP="00484BA1">
      <w:pPr>
        <w:pStyle w:val="afff0"/>
        <w:spacing w:before="156" w:after="156"/>
      </w:pPr>
      <w:r>
        <w:rPr>
          <w:rFonts w:hint="eastAsia"/>
        </w:rPr>
        <w:t>通用要求</w:t>
      </w:r>
    </w:p>
    <w:p w14:paraId="46E9A103" w14:textId="77777777" w:rsidR="00484BA1" w:rsidRDefault="00484BA1" w:rsidP="00484BA1">
      <w:pPr>
        <w:pStyle w:val="affffd"/>
        <w:ind w:firstLine="420"/>
      </w:pPr>
      <w:r>
        <w:rPr>
          <w:rFonts w:hint="eastAsia"/>
        </w:rPr>
        <w:t>宜</w:t>
      </w:r>
      <w:r w:rsidRPr="00484BA1">
        <w:rPr>
          <w:rFonts w:hint="eastAsia"/>
        </w:rPr>
        <w:t>通过人工智能对监管数据进行监控和分析，建设智慧监管能力，提升存货监管的技术水平，实现自动化、可视化和智能化。</w:t>
      </w:r>
    </w:p>
    <w:p w14:paraId="0BD2BADF" w14:textId="77777777" w:rsidR="00425850" w:rsidRDefault="00425850" w:rsidP="00425850">
      <w:pPr>
        <w:pStyle w:val="afff0"/>
        <w:spacing w:before="156" w:after="156"/>
      </w:pPr>
      <w:bookmarkStart w:id="85" w:name="_Toc120623597"/>
      <w:r>
        <w:rPr>
          <w:rFonts w:hint="eastAsia"/>
        </w:rPr>
        <w:t>机器视觉AI算法</w:t>
      </w:r>
      <w:bookmarkEnd w:id="85"/>
    </w:p>
    <w:p w14:paraId="2E57BB21" w14:textId="77777777" w:rsidR="00425850" w:rsidRPr="00425850" w:rsidRDefault="00425850" w:rsidP="00425850">
      <w:pPr>
        <w:pStyle w:val="affffd"/>
        <w:ind w:firstLine="420"/>
      </w:pPr>
      <w:r w:rsidRPr="00425850">
        <w:rPr>
          <w:rFonts w:hint="eastAsia"/>
        </w:rPr>
        <w:t>存货监管系统的智能监管宜具备多种</w:t>
      </w:r>
      <w:bookmarkStart w:id="86" w:name="_Hlk117757878"/>
      <w:r w:rsidRPr="00425850">
        <w:rPr>
          <w:rFonts w:hint="eastAsia"/>
        </w:rPr>
        <w:t>机器视觉AI算法</w:t>
      </w:r>
      <w:bookmarkEnd w:id="86"/>
      <w:r w:rsidRPr="00425850">
        <w:rPr>
          <w:rFonts w:hint="eastAsia"/>
        </w:rPr>
        <w:t>组合使用的能力，包括但不限于：</w:t>
      </w:r>
    </w:p>
    <w:p w14:paraId="76B2AAB7" w14:textId="77777777" w:rsidR="00425850" w:rsidRDefault="00425850" w:rsidP="00885AC9">
      <w:pPr>
        <w:pStyle w:val="af7"/>
        <w:numPr>
          <w:ilvl w:val="0"/>
          <w:numId w:val="55"/>
        </w:numPr>
      </w:pPr>
      <w:proofErr w:type="gramStart"/>
      <w:r>
        <w:rPr>
          <w:rFonts w:hint="eastAsia"/>
        </w:rPr>
        <w:t>宜支持</w:t>
      </w:r>
      <w:proofErr w:type="gramEnd"/>
      <w:r>
        <w:rPr>
          <w:rFonts w:hint="eastAsia"/>
        </w:rPr>
        <w:t>对货物状态进行分析，包括货物出入库追踪、在库电子围栏和入侵检测、货物数量分析；</w:t>
      </w:r>
    </w:p>
    <w:p w14:paraId="7015D46F" w14:textId="565EC29B" w:rsidR="00A3614A" w:rsidRPr="00484BA1" w:rsidRDefault="00425850" w:rsidP="00583BBF">
      <w:pPr>
        <w:pStyle w:val="af7"/>
        <w:rPr>
          <w:rFonts w:hint="eastAsia"/>
        </w:rPr>
      </w:pPr>
      <w:proofErr w:type="gramStart"/>
      <w:r>
        <w:rPr>
          <w:rFonts w:hint="eastAsia"/>
        </w:rPr>
        <w:t>宜支持</w:t>
      </w:r>
      <w:proofErr w:type="gramEnd"/>
      <w:r>
        <w:rPr>
          <w:rFonts w:hint="eastAsia"/>
        </w:rPr>
        <w:t>对人员状态进行分析，包括人员进出库识别、携货出门识别。</w:t>
      </w:r>
    </w:p>
    <w:p w14:paraId="6720D2E8" w14:textId="77777777" w:rsidR="005223E4" w:rsidRDefault="003839E0" w:rsidP="005223E4">
      <w:pPr>
        <w:pStyle w:val="affe"/>
        <w:spacing w:before="312" w:after="312"/>
      </w:pPr>
      <w:bookmarkStart w:id="87" w:name="_Toc127969017"/>
      <w:r>
        <w:rPr>
          <w:rFonts w:hint="eastAsia"/>
        </w:rPr>
        <w:t>存货监管</w:t>
      </w:r>
      <w:r w:rsidR="005223E4">
        <w:t>数据技术要求</w:t>
      </w:r>
      <w:bookmarkEnd w:id="87"/>
    </w:p>
    <w:p w14:paraId="71480604" w14:textId="77777777" w:rsidR="00992887" w:rsidRDefault="00992887" w:rsidP="00992887">
      <w:pPr>
        <w:pStyle w:val="afff"/>
        <w:spacing w:before="156" w:after="156"/>
      </w:pPr>
      <w:bookmarkStart w:id="88" w:name="_Toc116229441"/>
      <w:bookmarkStart w:id="89" w:name="_Toc120623599"/>
      <w:bookmarkStart w:id="90" w:name="_Toc27024"/>
      <w:r>
        <w:rPr>
          <w:rFonts w:hint="eastAsia"/>
        </w:rPr>
        <w:t>存货监管数据采集要求</w:t>
      </w:r>
      <w:bookmarkEnd w:id="88"/>
      <w:bookmarkEnd w:id="89"/>
    </w:p>
    <w:p w14:paraId="731BAB54" w14:textId="77777777" w:rsidR="00992887" w:rsidRDefault="00992887" w:rsidP="00992887">
      <w:pPr>
        <w:pStyle w:val="affffd"/>
        <w:ind w:firstLine="420"/>
      </w:pPr>
      <w:r w:rsidRPr="00992887">
        <w:rPr>
          <w:rFonts w:hint="eastAsia"/>
        </w:rPr>
        <w:t>存货监管数据采集应来源于存货监管现场，宜使用物联网设备进行采集，与人工现场采集数据进行交叉互验。</w:t>
      </w:r>
    </w:p>
    <w:p w14:paraId="0788BAAB" w14:textId="77777777" w:rsidR="00992887" w:rsidRDefault="00992887" w:rsidP="00992887">
      <w:pPr>
        <w:pStyle w:val="afff"/>
        <w:spacing w:before="156" w:after="156"/>
        <w:rPr>
          <w:rFonts w:hAnsi="黑体"/>
        </w:rPr>
      </w:pPr>
      <w:bookmarkStart w:id="91" w:name="_Toc116229442"/>
      <w:bookmarkStart w:id="92" w:name="_Toc120623600"/>
      <w:r>
        <w:rPr>
          <w:rFonts w:hAnsi="黑体" w:hint="eastAsia"/>
        </w:rPr>
        <w:t>存货监管数据处理要求</w:t>
      </w:r>
      <w:bookmarkEnd w:id="91"/>
      <w:bookmarkEnd w:id="92"/>
    </w:p>
    <w:p w14:paraId="236DDD0F" w14:textId="77777777" w:rsidR="00992887" w:rsidRDefault="00992887" w:rsidP="00992887">
      <w:pPr>
        <w:pStyle w:val="affffd"/>
        <w:ind w:firstLine="420"/>
      </w:pPr>
      <w:r w:rsidRPr="00992887">
        <w:rPr>
          <w:rFonts w:hint="eastAsia"/>
        </w:rPr>
        <w:t>存货监管数据宜通过系统处理和分析，和人工记录数据进行交叉互验；在存货监管设备采集的数据进入系统前可通过边缘计算进行筛选和预处理。</w:t>
      </w:r>
    </w:p>
    <w:p w14:paraId="48C63EFF" w14:textId="77777777" w:rsidR="00992887" w:rsidRDefault="00992887" w:rsidP="00992887">
      <w:pPr>
        <w:pStyle w:val="afff"/>
        <w:spacing w:before="156" w:after="156"/>
      </w:pPr>
      <w:bookmarkStart w:id="93" w:name="_Toc116229443"/>
      <w:bookmarkStart w:id="94" w:name="_Toc120623601"/>
      <w:r>
        <w:rPr>
          <w:rFonts w:hint="eastAsia"/>
        </w:rPr>
        <w:t>存货监管数据传输要求</w:t>
      </w:r>
      <w:bookmarkEnd w:id="90"/>
      <w:bookmarkEnd w:id="93"/>
      <w:bookmarkEnd w:id="94"/>
    </w:p>
    <w:p w14:paraId="786B9F77" w14:textId="77777777" w:rsidR="00992887" w:rsidRPr="00992887" w:rsidRDefault="00992887" w:rsidP="00992887">
      <w:pPr>
        <w:pStyle w:val="affffd"/>
        <w:ind w:firstLine="420"/>
      </w:pPr>
      <w:r w:rsidRPr="00992887">
        <w:rPr>
          <w:rFonts w:hint="eastAsia"/>
        </w:rPr>
        <w:t>存货监管数据宜通过物联网设备和系统进行传输。</w:t>
      </w:r>
    </w:p>
    <w:p w14:paraId="53D18879" w14:textId="77777777" w:rsidR="00992887" w:rsidRDefault="00992887" w:rsidP="00992887">
      <w:pPr>
        <w:pStyle w:val="afff"/>
        <w:spacing w:before="156" w:after="156"/>
      </w:pPr>
      <w:r>
        <w:rPr>
          <w:rFonts w:hint="eastAsia"/>
        </w:rPr>
        <w:t>存货监管数据存储要求</w:t>
      </w:r>
    </w:p>
    <w:p w14:paraId="286D67B2" w14:textId="77777777" w:rsidR="00D92C9C" w:rsidRPr="00992887" w:rsidRDefault="00992887" w:rsidP="00992887">
      <w:pPr>
        <w:pStyle w:val="affffd"/>
        <w:ind w:firstLine="420"/>
      </w:pPr>
      <w:r w:rsidRPr="00992887">
        <w:rPr>
          <w:rFonts w:hint="eastAsia"/>
        </w:rPr>
        <w:t>存货监管数据的存储应实现电子化</w:t>
      </w:r>
      <w:r w:rsidRPr="00992887">
        <w:t>存储</w:t>
      </w:r>
      <w:r w:rsidRPr="00992887">
        <w:rPr>
          <w:rFonts w:hint="eastAsia"/>
        </w:rPr>
        <w:t>并长期保存，存储年限不低于</w:t>
      </w:r>
      <w:r w:rsidRPr="00992887">
        <w:t>5年</w:t>
      </w:r>
      <w:r w:rsidRPr="00992887">
        <w:rPr>
          <w:rFonts w:hint="eastAsia"/>
        </w:rPr>
        <w:t>。数据存储具备灾备能力。</w:t>
      </w:r>
    </w:p>
    <w:p w14:paraId="082FD40F" w14:textId="77777777" w:rsidR="00D92C9C" w:rsidRDefault="00D92C9C" w:rsidP="00D92C9C">
      <w:pPr>
        <w:pStyle w:val="afff"/>
        <w:spacing w:before="156" w:after="156"/>
        <w:rPr>
          <w:rFonts w:hAnsi="黑体"/>
        </w:rPr>
      </w:pPr>
      <w:r w:rsidRPr="004C60C4">
        <w:rPr>
          <w:rFonts w:hAnsi="黑体" w:hint="eastAsia"/>
        </w:rPr>
        <w:t>存货监管数据存证要求</w:t>
      </w:r>
    </w:p>
    <w:p w14:paraId="2DE7065D" w14:textId="77777777" w:rsidR="00D92C9C" w:rsidRDefault="00D92C9C" w:rsidP="00D60239">
      <w:pPr>
        <w:pStyle w:val="afff0"/>
        <w:spacing w:before="156" w:after="156"/>
      </w:pPr>
      <w:bookmarkStart w:id="95" w:name="_Toc120623602"/>
      <w:r>
        <w:rPr>
          <w:rFonts w:hint="eastAsia"/>
        </w:rPr>
        <w:t>存</w:t>
      </w:r>
      <w:proofErr w:type="gramStart"/>
      <w:r>
        <w:rPr>
          <w:rFonts w:hint="eastAsia"/>
        </w:rPr>
        <w:t>证数据</w:t>
      </w:r>
      <w:proofErr w:type="gramEnd"/>
      <w:r>
        <w:rPr>
          <w:rFonts w:hint="eastAsia"/>
        </w:rPr>
        <w:t>的技术要求</w:t>
      </w:r>
      <w:bookmarkEnd w:id="95"/>
    </w:p>
    <w:p w14:paraId="12EBD922" w14:textId="77777777" w:rsidR="00D60239" w:rsidRPr="00D60239" w:rsidRDefault="00D60239" w:rsidP="00D60239">
      <w:pPr>
        <w:pStyle w:val="affffd"/>
        <w:ind w:firstLine="420"/>
      </w:pPr>
      <w:r>
        <w:t>存证数据满足以下要求：</w:t>
      </w:r>
    </w:p>
    <w:p w14:paraId="7CF59B6E" w14:textId="77777777" w:rsidR="00D92C9C" w:rsidRDefault="00D60239" w:rsidP="00885AC9">
      <w:pPr>
        <w:pStyle w:val="af7"/>
        <w:numPr>
          <w:ilvl w:val="0"/>
          <w:numId w:val="56"/>
        </w:numPr>
      </w:pPr>
      <w:r>
        <w:rPr>
          <w:rFonts w:hint="eastAsia"/>
        </w:rPr>
        <w:t>存</w:t>
      </w:r>
      <w:proofErr w:type="gramStart"/>
      <w:r>
        <w:rPr>
          <w:rFonts w:hint="eastAsia"/>
        </w:rPr>
        <w:t>证数据</w:t>
      </w:r>
      <w:proofErr w:type="gramEnd"/>
      <w:r>
        <w:rPr>
          <w:rFonts w:hint="eastAsia"/>
        </w:rPr>
        <w:t>应有可确认数据存证的具体时间；</w:t>
      </w:r>
    </w:p>
    <w:p w14:paraId="7558BFFF" w14:textId="77777777" w:rsidR="00D92C9C" w:rsidRDefault="00D92C9C" w:rsidP="00D60239">
      <w:pPr>
        <w:pStyle w:val="af7"/>
      </w:pPr>
      <w:r>
        <w:rPr>
          <w:rFonts w:hint="eastAsia"/>
        </w:rPr>
        <w:t>存</w:t>
      </w:r>
      <w:proofErr w:type="gramStart"/>
      <w:r>
        <w:rPr>
          <w:rFonts w:hint="eastAsia"/>
        </w:rPr>
        <w:t>证数据</w:t>
      </w:r>
      <w:proofErr w:type="gramEnd"/>
      <w:r>
        <w:rPr>
          <w:rFonts w:hint="eastAsia"/>
        </w:rPr>
        <w:t>应具备法律效力。可选择</w:t>
      </w:r>
      <w:proofErr w:type="gramStart"/>
      <w:r>
        <w:rPr>
          <w:rFonts w:hint="eastAsia"/>
        </w:rPr>
        <w:t>第三方存证</w:t>
      </w:r>
      <w:proofErr w:type="gramEnd"/>
      <w:r>
        <w:rPr>
          <w:rFonts w:hint="eastAsia"/>
        </w:rPr>
        <w:t>服务商，以提高</w:t>
      </w:r>
      <w:r w:rsidR="00D60239">
        <w:rPr>
          <w:rFonts w:hint="eastAsia"/>
        </w:rPr>
        <w:t>存</w:t>
      </w:r>
      <w:proofErr w:type="gramStart"/>
      <w:r w:rsidR="00D60239">
        <w:rPr>
          <w:rFonts w:hint="eastAsia"/>
        </w:rPr>
        <w:t>证数据</w:t>
      </w:r>
      <w:proofErr w:type="gramEnd"/>
      <w:r w:rsidR="00D60239">
        <w:rPr>
          <w:rFonts w:hint="eastAsia"/>
        </w:rPr>
        <w:t>的法律效力；</w:t>
      </w:r>
    </w:p>
    <w:p w14:paraId="68CA8F59" w14:textId="77777777" w:rsidR="00D92C9C" w:rsidRDefault="00D92C9C" w:rsidP="00D60239">
      <w:pPr>
        <w:pStyle w:val="af7"/>
      </w:pPr>
      <w:r>
        <w:rPr>
          <w:rFonts w:hint="eastAsia"/>
        </w:rPr>
        <w:t>存</w:t>
      </w:r>
      <w:proofErr w:type="gramStart"/>
      <w:r>
        <w:rPr>
          <w:rFonts w:hint="eastAsia"/>
        </w:rPr>
        <w:t>证数据</w:t>
      </w:r>
      <w:proofErr w:type="gramEnd"/>
      <w:r>
        <w:rPr>
          <w:rFonts w:hint="eastAsia"/>
        </w:rPr>
        <w:t>应采取数字签名、时间戳、区块链等技术确保数据不可篡改，并可随时进行查验。</w:t>
      </w:r>
    </w:p>
    <w:p w14:paraId="3DEA30F5" w14:textId="77777777" w:rsidR="00D92C9C" w:rsidRDefault="00D92C9C" w:rsidP="00D60239">
      <w:pPr>
        <w:pStyle w:val="afff0"/>
        <w:spacing w:before="156" w:after="156"/>
      </w:pPr>
      <w:bookmarkStart w:id="96" w:name="_Toc120623603"/>
      <w:r>
        <w:rPr>
          <w:rFonts w:hint="eastAsia"/>
        </w:rPr>
        <w:t>存</w:t>
      </w:r>
      <w:proofErr w:type="gramStart"/>
      <w:r>
        <w:rPr>
          <w:rFonts w:hint="eastAsia"/>
        </w:rPr>
        <w:t>证数据</w:t>
      </w:r>
      <w:proofErr w:type="gramEnd"/>
      <w:r>
        <w:rPr>
          <w:rFonts w:hint="eastAsia"/>
        </w:rPr>
        <w:t>范围</w:t>
      </w:r>
      <w:bookmarkEnd w:id="96"/>
    </w:p>
    <w:p w14:paraId="5C6508DC" w14:textId="77777777" w:rsidR="00D92C9C" w:rsidRPr="00D60239" w:rsidRDefault="00D92C9C" w:rsidP="00D60239">
      <w:pPr>
        <w:pStyle w:val="affffd"/>
        <w:ind w:firstLine="420"/>
      </w:pPr>
      <w:r w:rsidRPr="00D60239">
        <w:rPr>
          <w:rFonts w:hint="eastAsia"/>
        </w:rPr>
        <w:t>存货监管的关键数据应进行存证，需要存证的数据包括但不限于</w:t>
      </w:r>
      <w:r w:rsidR="00D60239">
        <w:rPr>
          <w:rFonts w:hint="eastAsia"/>
        </w:rPr>
        <w:t>以下数据</w:t>
      </w:r>
      <w:r w:rsidRPr="00D60239">
        <w:rPr>
          <w:rFonts w:hint="eastAsia"/>
        </w:rPr>
        <w:t>：</w:t>
      </w:r>
    </w:p>
    <w:p w14:paraId="2B11C24E" w14:textId="77777777" w:rsidR="00D92C9C" w:rsidRDefault="00D92C9C" w:rsidP="00885AC9">
      <w:pPr>
        <w:pStyle w:val="af7"/>
        <w:numPr>
          <w:ilvl w:val="0"/>
          <w:numId w:val="57"/>
        </w:numPr>
      </w:pPr>
      <w:r>
        <w:rPr>
          <w:rFonts w:hint="eastAsia"/>
        </w:rPr>
        <w:t>存货权属证明；</w:t>
      </w:r>
    </w:p>
    <w:p w14:paraId="6357F0C4" w14:textId="77777777" w:rsidR="00D92C9C" w:rsidRDefault="00D92C9C" w:rsidP="00D60239">
      <w:pPr>
        <w:pStyle w:val="af7"/>
      </w:pPr>
      <w:r>
        <w:rPr>
          <w:rFonts w:hint="eastAsia"/>
        </w:rPr>
        <w:t>存货的物权登记、担保物权登记文件数据；</w:t>
      </w:r>
    </w:p>
    <w:p w14:paraId="3FBC8584" w14:textId="77777777" w:rsidR="00D92C9C" w:rsidRDefault="00D92C9C" w:rsidP="00D60239">
      <w:pPr>
        <w:pStyle w:val="af7"/>
      </w:pPr>
      <w:r>
        <w:rPr>
          <w:rFonts w:hint="eastAsia"/>
        </w:rPr>
        <w:t>存货交付、出入库的单据凭证和行为数据；</w:t>
      </w:r>
    </w:p>
    <w:p w14:paraId="3E5AEB86" w14:textId="77777777" w:rsidR="00D92C9C" w:rsidRDefault="00D92C9C" w:rsidP="00D60239">
      <w:pPr>
        <w:pStyle w:val="af7"/>
      </w:pPr>
      <w:r>
        <w:rPr>
          <w:rFonts w:hint="eastAsia"/>
        </w:rPr>
        <w:t>日常巡查、盘库的文件记录和行为数据；</w:t>
      </w:r>
    </w:p>
    <w:p w14:paraId="410A53F6" w14:textId="77777777" w:rsidR="00D92C9C" w:rsidRDefault="00D92C9C" w:rsidP="00D60239">
      <w:pPr>
        <w:pStyle w:val="af7"/>
      </w:pPr>
      <w:r>
        <w:rPr>
          <w:rFonts w:hint="eastAsia"/>
        </w:rPr>
        <w:t>证明持续占有货物的其他文件记录和行为数据；</w:t>
      </w:r>
    </w:p>
    <w:p w14:paraId="4443EDDE" w14:textId="77777777" w:rsidR="00D92C9C" w:rsidRPr="003D32D3" w:rsidRDefault="00D92C9C" w:rsidP="00D60239">
      <w:pPr>
        <w:pStyle w:val="af7"/>
        <w:rPr>
          <w:color w:val="000000" w:themeColor="text1"/>
        </w:rPr>
      </w:pPr>
      <w:r w:rsidRPr="003D32D3">
        <w:rPr>
          <w:rFonts w:hint="eastAsia"/>
          <w:color w:val="000000" w:themeColor="text1"/>
        </w:rPr>
        <w:t>存货监管解除的文件记录和行为数据；</w:t>
      </w:r>
    </w:p>
    <w:p w14:paraId="7D092DE5" w14:textId="77777777" w:rsidR="00D92C9C" w:rsidRDefault="00D92C9C" w:rsidP="00D60239">
      <w:pPr>
        <w:pStyle w:val="af7"/>
      </w:pPr>
      <w:r>
        <w:rPr>
          <w:rFonts w:hint="eastAsia"/>
        </w:rPr>
        <w:t>异常情况发生时的文件记录和行为数据。</w:t>
      </w:r>
    </w:p>
    <w:p w14:paraId="643298A2" w14:textId="77777777" w:rsidR="00350FA2" w:rsidRDefault="00350FA2" w:rsidP="00AA5A41">
      <w:pPr>
        <w:pStyle w:val="affffd"/>
        <w:ind w:firstLine="420"/>
        <w:sectPr w:rsidR="00350FA2" w:rsidSect="00DC575E">
          <w:headerReference w:type="default" r:id="rId20"/>
          <w:footerReference w:type="default" r:id="rId21"/>
          <w:pgSz w:w="11906" w:h="16838" w:code="9"/>
          <w:pgMar w:top="1928" w:right="1134" w:bottom="1134" w:left="1134" w:header="1418" w:footer="1134" w:gutter="284"/>
          <w:pgNumType w:start="1"/>
          <w:cols w:space="425"/>
          <w:formProt w:val="0"/>
          <w:docGrid w:type="lines" w:linePitch="312"/>
        </w:sectPr>
      </w:pPr>
      <w:bookmarkStart w:id="97" w:name="BookMark6"/>
      <w:bookmarkEnd w:id="15"/>
    </w:p>
    <w:p w14:paraId="0416752B" w14:textId="77777777" w:rsidR="00350FA2" w:rsidRDefault="00350FA2" w:rsidP="00350FA2">
      <w:pPr>
        <w:pStyle w:val="afffff4"/>
        <w:spacing w:after="156"/>
      </w:pPr>
      <w:bookmarkStart w:id="98" w:name="_Toc127969018"/>
      <w:r w:rsidRPr="00350FA2">
        <w:rPr>
          <w:rFonts w:hint="eastAsia"/>
          <w:spacing w:val="105"/>
        </w:rPr>
        <w:t>参考文</w:t>
      </w:r>
      <w:r>
        <w:rPr>
          <w:rFonts w:hint="eastAsia"/>
        </w:rPr>
        <w:t>献</w:t>
      </w:r>
      <w:bookmarkEnd w:id="98"/>
    </w:p>
    <w:p w14:paraId="6C999ED4" w14:textId="77777777" w:rsidR="0012458F" w:rsidRDefault="0012458F" w:rsidP="00885AC9">
      <w:pPr>
        <w:pStyle w:val="afffffffffffd"/>
        <w:numPr>
          <w:ilvl w:val="0"/>
          <w:numId w:val="58"/>
        </w:numPr>
        <w:ind w:firstLineChars="0"/>
      </w:pPr>
      <w:r>
        <w:t xml:space="preserve">  </w:t>
      </w:r>
      <w:r>
        <w:rPr>
          <w:rFonts w:hint="eastAsia"/>
        </w:rPr>
        <w:t xml:space="preserve">GB/T </w:t>
      </w:r>
      <w:r>
        <w:t>31300</w:t>
      </w:r>
      <w:r>
        <w:rPr>
          <w:rFonts w:hint="eastAsia"/>
        </w:rPr>
        <w:t xml:space="preserve"> </w:t>
      </w:r>
      <w:r>
        <w:t xml:space="preserve"> </w:t>
      </w:r>
      <w:r>
        <w:rPr>
          <w:rFonts w:hint="eastAsia"/>
        </w:rPr>
        <w:t>担保存货第三方管理规范</w:t>
      </w:r>
    </w:p>
    <w:p w14:paraId="5C6F0B4C" w14:textId="77777777" w:rsidR="0012458F" w:rsidRDefault="0012458F" w:rsidP="00885AC9">
      <w:pPr>
        <w:pStyle w:val="afffffffffffd"/>
        <w:numPr>
          <w:ilvl w:val="0"/>
          <w:numId w:val="58"/>
        </w:numPr>
        <w:ind w:firstLineChars="0"/>
      </w:pPr>
      <w:r>
        <w:t xml:space="preserve">  </w:t>
      </w:r>
      <w:r>
        <w:rPr>
          <w:rFonts w:hint="eastAsia"/>
        </w:rPr>
        <w:t xml:space="preserve">GB/T </w:t>
      </w:r>
      <w:r>
        <w:t>40684</w:t>
      </w:r>
      <w:r>
        <w:rPr>
          <w:rFonts w:hint="eastAsia"/>
        </w:rPr>
        <w:t xml:space="preserve"> </w:t>
      </w:r>
      <w:r>
        <w:t xml:space="preserve"> </w:t>
      </w:r>
      <w:r>
        <w:rPr>
          <w:rFonts w:hint="eastAsia"/>
        </w:rPr>
        <w:t>物联网 信息共享和交换平台通用要求</w:t>
      </w:r>
    </w:p>
    <w:p w14:paraId="2B114C2F" w14:textId="77777777" w:rsidR="0012458F" w:rsidRDefault="0012458F" w:rsidP="00885AC9">
      <w:pPr>
        <w:pStyle w:val="afffffffffffd"/>
        <w:numPr>
          <w:ilvl w:val="0"/>
          <w:numId w:val="58"/>
        </w:numPr>
        <w:ind w:firstLineChars="0"/>
      </w:pPr>
      <w:r>
        <w:t xml:space="preserve">  GB</w:t>
      </w:r>
      <w:r>
        <w:rPr>
          <w:rFonts w:hint="eastAsia"/>
        </w:rPr>
        <w:t xml:space="preserve">/T </w:t>
      </w:r>
      <w:r>
        <w:t>18768</w:t>
      </w:r>
      <w:r>
        <w:rPr>
          <w:rFonts w:hint="eastAsia"/>
        </w:rPr>
        <w:t xml:space="preserve"> </w:t>
      </w:r>
      <w:r>
        <w:t xml:space="preserve"> </w:t>
      </w:r>
      <w:r>
        <w:rPr>
          <w:rFonts w:hint="eastAsia"/>
        </w:rPr>
        <w:t>数码仓库应用系统规范</w:t>
      </w:r>
    </w:p>
    <w:p w14:paraId="51A47E4A" w14:textId="77777777" w:rsidR="0012458F" w:rsidRDefault="0012458F" w:rsidP="00885AC9">
      <w:pPr>
        <w:pStyle w:val="afffffffffffd"/>
        <w:numPr>
          <w:ilvl w:val="0"/>
          <w:numId w:val="58"/>
        </w:numPr>
        <w:ind w:firstLineChars="0"/>
      </w:pPr>
      <w:r>
        <w:t xml:space="preserve">  </w:t>
      </w:r>
      <w:r>
        <w:rPr>
          <w:rFonts w:hint="eastAsia"/>
        </w:rPr>
        <w:t>S</w:t>
      </w:r>
      <w:r>
        <w:t>B</w:t>
      </w:r>
      <w:r>
        <w:rPr>
          <w:rFonts w:hint="eastAsia"/>
        </w:rPr>
        <w:t>/T</w:t>
      </w:r>
      <w:r>
        <w:t xml:space="preserve"> 10978  </w:t>
      </w:r>
      <w:r>
        <w:rPr>
          <w:rFonts w:hint="eastAsia"/>
        </w:rPr>
        <w:t>动产质押监管服务规范</w:t>
      </w:r>
    </w:p>
    <w:p w14:paraId="2E8DC735" w14:textId="77777777" w:rsidR="0012458F" w:rsidRDefault="0012458F" w:rsidP="00885AC9">
      <w:pPr>
        <w:pStyle w:val="afffffffffffd"/>
        <w:numPr>
          <w:ilvl w:val="0"/>
          <w:numId w:val="58"/>
        </w:numPr>
        <w:ind w:firstLineChars="0"/>
      </w:pPr>
      <w:r>
        <w:t xml:space="preserve">  </w:t>
      </w:r>
      <w:r>
        <w:rPr>
          <w:rFonts w:hint="eastAsia"/>
        </w:rPr>
        <w:t xml:space="preserve">GH/T </w:t>
      </w:r>
      <w:r>
        <w:t xml:space="preserve">1320  </w:t>
      </w:r>
      <w:r>
        <w:rPr>
          <w:rFonts w:hint="eastAsia"/>
        </w:rPr>
        <w:t>棉花仓库分布式光纤温度监测技术规范</w:t>
      </w:r>
    </w:p>
    <w:p w14:paraId="10200C6E" w14:textId="77777777" w:rsidR="0012458F" w:rsidRDefault="0012458F" w:rsidP="00885AC9">
      <w:pPr>
        <w:pStyle w:val="afffffffffffd"/>
        <w:numPr>
          <w:ilvl w:val="0"/>
          <w:numId w:val="58"/>
        </w:numPr>
        <w:ind w:firstLineChars="0"/>
      </w:pPr>
      <w:r>
        <w:t xml:space="preserve">  </w:t>
      </w:r>
      <w:r>
        <w:rPr>
          <w:rFonts w:hint="eastAsia"/>
        </w:rPr>
        <w:t>T</w:t>
      </w:r>
      <w:r>
        <w:t>/</w:t>
      </w:r>
      <w:r>
        <w:rPr>
          <w:rFonts w:hint="eastAsia"/>
        </w:rPr>
        <w:t>CAMT</w:t>
      </w:r>
      <w:r>
        <w:t xml:space="preserve"> 3  </w:t>
      </w:r>
      <w:r>
        <w:rPr>
          <w:rFonts w:hint="eastAsia"/>
        </w:rPr>
        <w:t>物联网监管</w:t>
      </w:r>
      <w:proofErr w:type="gramStart"/>
      <w:r>
        <w:rPr>
          <w:rFonts w:hint="eastAsia"/>
        </w:rPr>
        <w:t>仓技术</w:t>
      </w:r>
      <w:proofErr w:type="gramEnd"/>
      <w:r>
        <w:rPr>
          <w:rFonts w:hint="eastAsia"/>
        </w:rPr>
        <w:t>与管理规范</w:t>
      </w:r>
    </w:p>
    <w:p w14:paraId="38899913" w14:textId="77777777" w:rsidR="0012458F" w:rsidRDefault="0012458F" w:rsidP="00885AC9">
      <w:pPr>
        <w:pStyle w:val="afffffffffffd"/>
        <w:numPr>
          <w:ilvl w:val="0"/>
          <w:numId w:val="58"/>
        </w:numPr>
        <w:ind w:firstLineChars="0"/>
      </w:pPr>
      <w:r>
        <w:t xml:space="preserve">  </w:t>
      </w:r>
      <w:r>
        <w:rPr>
          <w:rFonts w:hint="eastAsia"/>
        </w:rPr>
        <w:t>T</w:t>
      </w:r>
      <w:r>
        <w:t>/</w:t>
      </w:r>
      <w:r>
        <w:rPr>
          <w:rFonts w:hint="eastAsia"/>
        </w:rPr>
        <w:t>NIFA</w:t>
      </w:r>
      <w:r>
        <w:t xml:space="preserve"> 10  </w:t>
      </w:r>
      <w:r>
        <w:rPr>
          <w:rFonts w:hint="eastAsia"/>
        </w:rPr>
        <w:t>供应</w:t>
      </w:r>
      <w:proofErr w:type="gramStart"/>
      <w:r>
        <w:rPr>
          <w:rFonts w:hint="eastAsia"/>
        </w:rPr>
        <w:t>链金融</w:t>
      </w:r>
      <w:proofErr w:type="gramEnd"/>
      <w:r>
        <w:rPr>
          <w:rFonts w:hint="eastAsia"/>
        </w:rPr>
        <w:t xml:space="preserve"> 监管仓业务规范</w:t>
      </w:r>
    </w:p>
    <w:p w14:paraId="11C241D3" w14:textId="77777777" w:rsidR="0012458F" w:rsidRDefault="0012458F" w:rsidP="00885AC9">
      <w:pPr>
        <w:pStyle w:val="afffffffffffd"/>
        <w:numPr>
          <w:ilvl w:val="0"/>
          <w:numId w:val="58"/>
        </w:numPr>
        <w:ind w:firstLineChars="0"/>
      </w:pPr>
      <w:r>
        <w:t xml:space="preserve">  </w:t>
      </w:r>
      <w:r w:rsidRPr="00E21F80">
        <w:t>T</w:t>
      </w:r>
      <w:r>
        <w:t>/</w:t>
      </w:r>
      <w:r w:rsidRPr="00E21F80">
        <w:t>WD 109</w:t>
      </w:r>
      <w:r>
        <w:t xml:space="preserve">  </w:t>
      </w:r>
      <w:r w:rsidRPr="00E21F80">
        <w:t>全国性可流转仓单体系运营管理规范</w:t>
      </w:r>
    </w:p>
    <w:p w14:paraId="6463FFE9" w14:textId="77777777" w:rsidR="0012458F" w:rsidRDefault="0012458F" w:rsidP="00885AC9">
      <w:pPr>
        <w:pStyle w:val="afffffffffffd"/>
        <w:numPr>
          <w:ilvl w:val="0"/>
          <w:numId w:val="58"/>
        </w:numPr>
        <w:ind w:firstLineChars="0"/>
      </w:pPr>
      <w:r>
        <w:t xml:space="preserve">  </w:t>
      </w:r>
      <w:r>
        <w:rPr>
          <w:rFonts w:hint="eastAsia"/>
        </w:rPr>
        <w:t>T</w:t>
      </w:r>
      <w:r>
        <w:t>/</w:t>
      </w:r>
      <w:r>
        <w:rPr>
          <w:rFonts w:hint="eastAsia"/>
        </w:rPr>
        <w:t>AII</w:t>
      </w:r>
      <w:r>
        <w:t xml:space="preserve"> 001  </w:t>
      </w:r>
      <w:r>
        <w:rPr>
          <w:rFonts w:hint="eastAsia"/>
        </w:rPr>
        <w:t>工业互联网标识解析 数据语义化规范</w:t>
      </w:r>
    </w:p>
    <w:p w14:paraId="6B5D79B0" w14:textId="77777777" w:rsidR="0012458F" w:rsidRDefault="0012458F" w:rsidP="00885AC9">
      <w:pPr>
        <w:pStyle w:val="afffffffffffd"/>
        <w:numPr>
          <w:ilvl w:val="0"/>
          <w:numId w:val="58"/>
        </w:numPr>
        <w:ind w:firstLineChars="0"/>
      </w:pPr>
      <w:r>
        <w:t xml:space="preserve">  </w:t>
      </w:r>
      <w:r w:rsidRPr="00A11CA9">
        <w:t>WB/T 1118</w:t>
      </w:r>
      <w:r>
        <w:t xml:space="preserve">  </w:t>
      </w:r>
      <w:r>
        <w:rPr>
          <w:rFonts w:hint="eastAsia"/>
        </w:rPr>
        <w:t>数字化仓库基本要求</w:t>
      </w:r>
    </w:p>
    <w:p w14:paraId="7C12524A" w14:textId="77777777" w:rsidR="00350FA2" w:rsidRDefault="0012458F" w:rsidP="00885AC9">
      <w:pPr>
        <w:pStyle w:val="afffffffffffd"/>
        <w:numPr>
          <w:ilvl w:val="0"/>
          <w:numId w:val="58"/>
        </w:numPr>
        <w:ind w:firstLineChars="0"/>
      </w:pPr>
      <w:r>
        <w:t xml:space="preserve">  </w:t>
      </w:r>
      <w:r w:rsidRPr="00D42385">
        <w:t>ISO</w:t>
      </w:r>
      <w:r>
        <w:t>/</w:t>
      </w:r>
      <w:r w:rsidRPr="00D42385">
        <w:t>IEC 30163</w:t>
      </w:r>
      <w:r>
        <w:t xml:space="preserve"> </w:t>
      </w:r>
      <w:r w:rsidRPr="00D42385">
        <w:t xml:space="preserve">Internet of Things (IoT)- System requirements of </w:t>
      </w:r>
      <w:proofErr w:type="spellStart"/>
      <w:r w:rsidRPr="00D42385">
        <w:t>IoTSN</w:t>
      </w:r>
      <w:proofErr w:type="spellEnd"/>
      <w:r w:rsidRPr="00D42385">
        <w:t xml:space="preserve"> technology-</w:t>
      </w:r>
      <w:r>
        <w:t xml:space="preserve">  </w:t>
      </w:r>
      <w:r w:rsidRPr="00D42385">
        <w:t>based integrated platform for chattel asset monitoring supporting financial services</w:t>
      </w:r>
    </w:p>
    <w:p w14:paraId="65EBDCBD" w14:textId="77777777" w:rsidR="00350FA2" w:rsidRDefault="001B6F13" w:rsidP="001B6F13">
      <w:pPr>
        <w:pStyle w:val="affffd"/>
        <w:ind w:firstLineChars="0" w:firstLine="0"/>
        <w:jc w:val="center"/>
      </w:pPr>
      <w:bookmarkStart w:id="99" w:name="BookMark8"/>
      <w:bookmarkEnd w:id="97"/>
      <w:r>
        <w:drawing>
          <wp:inline distT="0" distB="0" distL="0" distR="0" wp14:anchorId="0B49E0B3" wp14:editId="2C3DE9CD">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99"/>
    </w:p>
    <w:sectPr w:rsidR="00350FA2" w:rsidSect="00AA5A41">
      <w:pgSz w:w="11906" w:h="16838" w:code="9"/>
      <w:pgMar w:top="1928" w:right="1134" w:bottom="1134" w:left="1134" w:header="1418" w:footer="1134" w:gutter="284"/>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46964D" w14:textId="77777777" w:rsidR="00D408BA" w:rsidRDefault="00D408BA" w:rsidP="00D86DB7">
      <w:r>
        <w:separator/>
      </w:r>
    </w:p>
    <w:p w14:paraId="5F010DF1" w14:textId="77777777" w:rsidR="00D408BA" w:rsidRDefault="00D408BA"/>
    <w:p w14:paraId="4680CE10" w14:textId="77777777" w:rsidR="00D408BA" w:rsidRDefault="00D408BA"/>
  </w:endnote>
  <w:endnote w:type="continuationSeparator" w:id="0">
    <w:p w14:paraId="56A0AC17" w14:textId="77777777" w:rsidR="00D408BA" w:rsidRDefault="00D408BA" w:rsidP="00D86DB7">
      <w:r>
        <w:continuationSeparator/>
      </w:r>
    </w:p>
    <w:p w14:paraId="6CF6DDD9" w14:textId="77777777" w:rsidR="00D408BA" w:rsidRDefault="00D408BA"/>
    <w:p w14:paraId="55A9B276" w14:textId="77777777" w:rsidR="00D408BA" w:rsidRDefault="00D408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华文仿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DFDEB" w14:textId="77777777" w:rsidR="00772D82" w:rsidRDefault="00772D82" w:rsidP="00874191">
    <w:pPr>
      <w:pStyle w:val="afffd"/>
      <w:jc w:val="left"/>
    </w:pPr>
    <w:r>
      <w:fldChar w:fldCharType="begin"/>
    </w:r>
    <w:r>
      <w:instrText>PAGE   \* MERGEFORMAT</w:instrText>
    </w:r>
    <w:r>
      <w:fldChar w:fldCharType="separate"/>
    </w:r>
    <w:r w:rsidR="00B36F98" w:rsidRPr="00B36F98">
      <w:rPr>
        <w:noProof/>
        <w:lang w:val="zh-CN"/>
      </w:rPr>
      <w:t>16</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D980F" w14:textId="77777777" w:rsidR="00772D82" w:rsidRDefault="00772D82">
    <w:pPr>
      <w:pStyle w:val="afff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A19DC" w14:textId="77777777" w:rsidR="00772D82" w:rsidRPr="00324EDD" w:rsidRDefault="00772D82" w:rsidP="00CD50A1">
    <w:pPr>
      <w:pStyle w:val="afffd"/>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A68C6" w14:textId="77777777" w:rsidR="00772D82" w:rsidRDefault="00772D82" w:rsidP="00874191">
    <w:pPr>
      <w:pStyle w:val="affffa"/>
    </w:pPr>
    <w:r>
      <w:fldChar w:fldCharType="begin"/>
    </w:r>
    <w:r>
      <w:instrText>PAGE   \* MERGEFORMAT</w:instrText>
    </w:r>
    <w:r>
      <w:fldChar w:fldCharType="separate"/>
    </w:r>
    <w:r w:rsidR="00B36F98" w:rsidRPr="00B36F98">
      <w:rPr>
        <w:noProof/>
        <w:lang w:val="zh-CN"/>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704EC" w14:textId="77777777" w:rsidR="00772D82" w:rsidRDefault="00772D82" w:rsidP="006B6262">
    <w:pPr>
      <w:pStyle w:val="affffa"/>
    </w:pPr>
    <w:r>
      <w:fldChar w:fldCharType="begin"/>
    </w:r>
    <w:r>
      <w:instrText>PAGE   \* MERGEFORMAT</w:instrText>
    </w:r>
    <w:r>
      <w:fldChar w:fldCharType="separate"/>
    </w:r>
    <w:r w:rsidR="00B36F98" w:rsidRPr="00B36F98">
      <w:rPr>
        <w:noProof/>
        <w:lang w:val="zh-CN"/>
      </w:rPr>
      <w:t>15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7713FB" w14:textId="77777777" w:rsidR="00D408BA" w:rsidRDefault="00D408BA" w:rsidP="00D86DB7">
      <w:r>
        <w:separator/>
      </w:r>
    </w:p>
  </w:footnote>
  <w:footnote w:type="continuationSeparator" w:id="0">
    <w:p w14:paraId="735D7236" w14:textId="77777777" w:rsidR="00D408BA" w:rsidRDefault="00D408BA" w:rsidP="00D86DB7">
      <w:r>
        <w:continuationSeparator/>
      </w:r>
    </w:p>
    <w:p w14:paraId="62F37C7F" w14:textId="77777777" w:rsidR="00D408BA" w:rsidRDefault="00D408BA"/>
    <w:p w14:paraId="31FC1025" w14:textId="77777777" w:rsidR="00D408BA" w:rsidRDefault="00D408B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3AD15" w14:textId="77777777" w:rsidR="00772D82" w:rsidRDefault="00772D82">
    <w:pPr>
      <w:pStyle w:val="afff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A0956" w14:textId="77777777" w:rsidR="00772D82" w:rsidRPr="00E70388" w:rsidRDefault="00772D82" w:rsidP="00617387">
    <w:pPr>
      <w:pStyle w:val="afffb"/>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F0398" w14:textId="77777777" w:rsidR="00772D82" w:rsidRPr="00324EDD" w:rsidRDefault="00772D82" w:rsidP="00E846C8">
    <w:pPr>
      <w:pStyle w:val="afffb"/>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383D3" w14:textId="77777777" w:rsidR="00772D82" w:rsidRPr="006B6262" w:rsidRDefault="00772D82" w:rsidP="00714F58">
    <w:pPr>
      <w:pStyle w:val="afffb"/>
      <w:jc w:val="right"/>
      <w:rPr>
        <w:rFonts w:ascii="黑体" w:eastAsia="黑体" w:hAnsi="黑体"/>
        <w:sz w:val="21"/>
        <w:szCs w:val="21"/>
        <w:lang w:val="fr-FR"/>
      </w:rPr>
    </w:pPr>
    <w:r w:rsidRPr="006B6262">
      <w:rPr>
        <w:rFonts w:ascii="黑体" w:eastAsia="黑体" w:hAnsi="黑体"/>
        <w:sz w:val="21"/>
        <w:szCs w:val="21"/>
        <w:lang w:val="fr-FR"/>
      </w:rPr>
      <w:t>DB4403/T XXX—202X</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B35DA" w14:textId="77777777" w:rsidR="00772D82" w:rsidRPr="00D84FA1" w:rsidRDefault="00772D82" w:rsidP="00874191">
    <w:pPr>
      <w:pStyle w:val="afffff2"/>
    </w:pPr>
    <w:r>
      <w:t>DB4403/T XXX</w:t>
    </w:r>
    <w:r w:rsidRPr="00F54413">
      <w:rPr>
        <w:rFonts w:hint="eastAsia"/>
      </w:rPr>
      <w:t>—</w:t>
    </w:r>
    <w:r>
      <w:t>202X</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74B45" w14:textId="77777777" w:rsidR="00772D82" w:rsidRPr="006B6262" w:rsidRDefault="00772D82" w:rsidP="00874191">
    <w:pPr>
      <w:pStyle w:val="afffb"/>
      <w:jc w:val="left"/>
      <w:rPr>
        <w:rFonts w:ascii="黑体" w:eastAsia="黑体" w:hAnsi="黑体"/>
        <w:sz w:val="21"/>
        <w:szCs w:val="21"/>
        <w:lang w:val="fr-FR"/>
      </w:rPr>
    </w:pPr>
    <w:r w:rsidRPr="006B6262">
      <w:rPr>
        <w:rFonts w:ascii="黑体" w:eastAsia="黑体" w:hAnsi="黑体"/>
        <w:sz w:val="21"/>
        <w:szCs w:val="21"/>
        <w:lang w:val="fr-FR"/>
      </w:rPr>
      <w:t>DB4403/T XXX—202X</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46693" w14:textId="77777777" w:rsidR="00772D82" w:rsidRPr="00D84FA1" w:rsidRDefault="00772D82" w:rsidP="006B6262">
    <w:pPr>
      <w:pStyle w:val="afffff2"/>
    </w:pPr>
    <w:r>
      <w:t>DB4403/T XXX</w:t>
    </w:r>
    <w:r w:rsidRPr="00F54413">
      <w:rPr>
        <w:rFonts w:hint="eastAsia"/>
      </w:rPr>
      <w:t>—</w:t>
    </w:r>
    <w:r>
      <w:t>202X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lvl w:ilvl="0">
      <w:start w:val="1"/>
      <w:numFmt w:val="decimal"/>
      <w:pStyle w:val="a"/>
      <w:suff w:val="nothing"/>
      <w:lvlText w:val="%1　"/>
      <w:lvlJc w:val="left"/>
      <w:pPr>
        <w:ind w:left="7230" w:firstLine="0"/>
      </w:pPr>
      <w:rPr>
        <w:rFonts w:ascii="黑体" w:eastAsia="黑体" w:hAnsi="Times New Roman" w:hint="eastAsia"/>
        <w:b w:val="0"/>
        <w:i w:val="0"/>
        <w:sz w:val="21"/>
        <w:szCs w:val="21"/>
      </w:rPr>
    </w:lvl>
    <w:lvl w:ilvl="1">
      <w:start w:val="1"/>
      <w:numFmt w:val="decimal"/>
      <w:pStyle w:val="a0"/>
      <w:suff w:val="nothing"/>
      <w:lvlText w:val="%1.%2　"/>
      <w:lvlJc w:val="left"/>
      <w:pPr>
        <w:ind w:left="2127" w:firstLine="0"/>
      </w:pPr>
      <w:rPr>
        <w:rFonts w:ascii="黑体" w:eastAsia="黑体" w:hAnsi="Times New Roman" w:cs="Times New Roman" w:hint="eastAsia"/>
        <w:b w:val="0"/>
        <w:bCs w:val="0"/>
        <w:i w:val="0"/>
        <w:iCs w:val="0"/>
        <w:caps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suff w:val="nothing"/>
      <w:lvlText w:val="%1.%2.%3　"/>
      <w:lvlJc w:val="left"/>
      <w:pPr>
        <w:ind w:left="284"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15:restartNumberingAfterBreak="0">
    <w:nsid w:val="02837933"/>
    <w:multiLevelType w:val="hybridMultilevel"/>
    <w:tmpl w:val="EEE098BC"/>
    <w:lvl w:ilvl="0" w:tplc="313642F2">
      <w:start w:val="1"/>
      <w:numFmt w:val="decimal"/>
      <w:pStyle w:val="a1"/>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2"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2"/>
      <w:suff w:val="nothing"/>
      <w:lvlText w:val="%1%2.%3　"/>
      <w:lvlJc w:val="left"/>
      <w:pPr>
        <w:ind w:left="0" w:firstLine="0"/>
      </w:pPr>
    </w:lvl>
    <w:lvl w:ilvl="3">
      <w:start w:val="1"/>
      <w:numFmt w:val="decimal"/>
      <w:pStyle w:val="a3"/>
      <w:suff w:val="nothing"/>
      <w:lvlText w:val="%1%2.%3.%4　"/>
      <w:lvlJc w:val="left"/>
      <w:pPr>
        <w:ind w:left="0" w:firstLine="0"/>
      </w:pPr>
    </w:lvl>
    <w:lvl w:ilvl="4">
      <w:start w:val="1"/>
      <w:numFmt w:val="decimal"/>
      <w:pStyle w:val="a4"/>
      <w:suff w:val="nothing"/>
      <w:lvlText w:val="%1%2.%3.%4.%5　"/>
      <w:lvlJc w:val="left"/>
      <w:pPr>
        <w:ind w:left="0" w:firstLine="0"/>
      </w:pPr>
    </w:lvl>
    <w:lvl w:ilvl="5">
      <w:start w:val="1"/>
      <w:numFmt w:val="decimal"/>
      <w:pStyle w:val="a5"/>
      <w:suff w:val="nothing"/>
      <w:lvlText w:val="%1%2.%3.%4.%5.%6　"/>
      <w:lvlJc w:val="left"/>
      <w:pPr>
        <w:ind w:left="0" w:firstLine="0"/>
      </w:pPr>
    </w:lvl>
    <w:lvl w:ilvl="6">
      <w:start w:val="1"/>
      <w:numFmt w:val="decimal"/>
      <w:pStyle w:val="a6"/>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3" w15:restartNumberingAfterBreak="0">
    <w:nsid w:val="079102AD"/>
    <w:multiLevelType w:val="multilevel"/>
    <w:tmpl w:val="03E6F85E"/>
    <w:lvl w:ilvl="0">
      <w:start w:val="1"/>
      <w:numFmt w:val="decimal"/>
      <w:pStyle w:val="a7"/>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4" w15:restartNumberingAfterBreak="0">
    <w:nsid w:val="07ED3FEA"/>
    <w:multiLevelType w:val="multilevel"/>
    <w:tmpl w:val="B484DA86"/>
    <w:lvl w:ilvl="0">
      <w:start w:val="1"/>
      <w:numFmt w:val="none"/>
      <w:pStyle w:val="a8"/>
      <w:lvlText w:val="%1"/>
      <w:lvlJc w:val="left"/>
      <w:pPr>
        <w:ind w:left="425" w:hanging="425"/>
      </w:pPr>
      <w:rPr>
        <w:rFonts w:hint="eastAsia"/>
      </w:rPr>
    </w:lvl>
    <w:lvl w:ilvl="1">
      <w:start w:val="1"/>
      <w:numFmt w:val="decimal"/>
      <w:pStyle w:val="a9"/>
      <w:suff w:val="nothing"/>
      <w:lvlText w:val="%10.%2 "/>
      <w:lvlJc w:val="left"/>
      <w:pPr>
        <w:ind w:left="0" w:firstLine="0"/>
      </w:pPr>
      <w:rPr>
        <w:rFonts w:ascii="黑体" w:eastAsia="黑体" w:hAnsiTheme="minorHAnsi" w:hint="eastAsia"/>
        <w:b w:val="0"/>
        <w:i w:val="0"/>
        <w:sz w:val="21"/>
      </w:rPr>
    </w:lvl>
    <w:lvl w:ilvl="2">
      <w:start w:val="1"/>
      <w:numFmt w:val="decimal"/>
      <w:pStyle w:val="aa"/>
      <w:suff w:val="nothing"/>
      <w:lvlText w:val="%10.%2.%3 "/>
      <w:lvlJc w:val="left"/>
      <w:pPr>
        <w:ind w:left="0" w:firstLine="0"/>
      </w:pPr>
      <w:rPr>
        <w:rFonts w:ascii="黑体" w:eastAsia="黑体" w:hAnsiTheme="minorHAnsi" w:hint="eastAsia"/>
        <w:b w:val="0"/>
        <w:i w:val="0"/>
        <w:sz w:val="21"/>
      </w:rPr>
    </w:lvl>
    <w:lvl w:ilvl="3">
      <w:start w:val="1"/>
      <w:numFmt w:val="decimal"/>
      <w:pStyle w:val="ab"/>
      <w:suff w:val="nothing"/>
      <w:lvlText w:val="%10.%2.%3.%4 "/>
      <w:lvlJc w:val="left"/>
      <w:pPr>
        <w:ind w:left="0" w:firstLine="0"/>
      </w:pPr>
      <w:rPr>
        <w:rFonts w:ascii="黑体" w:eastAsia="黑体" w:hAnsiTheme="minorHAnsi" w:hint="eastAsia"/>
        <w:b w:val="0"/>
        <w:i w:val="0"/>
        <w:sz w:val="21"/>
      </w:rPr>
    </w:lvl>
    <w:lvl w:ilvl="4">
      <w:start w:val="1"/>
      <w:numFmt w:val="decimal"/>
      <w:pStyle w:val="ac"/>
      <w:suff w:val="nothing"/>
      <w:lvlText w:val="%10.%2.%3.%4.%5 "/>
      <w:lvlJc w:val="left"/>
      <w:pPr>
        <w:ind w:left="0" w:firstLine="0"/>
      </w:pPr>
      <w:rPr>
        <w:rFonts w:ascii="黑体" w:eastAsia="黑体" w:hAnsiTheme="minorHAnsi" w:hint="eastAsia"/>
        <w:b w:val="0"/>
        <w:i w:val="0"/>
        <w:sz w:val="21"/>
      </w:rPr>
    </w:lvl>
    <w:lvl w:ilvl="5">
      <w:start w:val="1"/>
      <w:numFmt w:val="decimal"/>
      <w:pStyle w:val="ad"/>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AE367E9"/>
    <w:multiLevelType w:val="multilevel"/>
    <w:tmpl w:val="14788DE8"/>
    <w:lvl w:ilvl="0">
      <w:start w:val="1"/>
      <w:numFmt w:val="none"/>
      <w:pStyle w:val="ae"/>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6" w15:restartNumberingAfterBreak="0">
    <w:nsid w:val="0BDC1670"/>
    <w:multiLevelType w:val="hybridMultilevel"/>
    <w:tmpl w:val="3B1E595C"/>
    <w:lvl w:ilvl="0" w:tplc="AFA24982">
      <w:start w:val="1"/>
      <w:numFmt w:val="decimal"/>
      <w:pStyle w:val="af"/>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0D051F45"/>
    <w:multiLevelType w:val="multilevel"/>
    <w:tmpl w:val="F21CA29A"/>
    <w:lvl w:ilvl="0">
      <w:start w:val="1"/>
      <w:numFmt w:val="lowerRoman"/>
      <w:pStyle w:val="af0"/>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8" w15:restartNumberingAfterBreak="0">
    <w:nsid w:val="1AD20F90"/>
    <w:multiLevelType w:val="hybridMultilevel"/>
    <w:tmpl w:val="9F2CF9B2"/>
    <w:lvl w:ilvl="0" w:tplc="2DF45D80">
      <w:start w:val="1"/>
      <w:numFmt w:val="none"/>
      <w:lvlRestart w:val="0"/>
      <w:pStyle w:val="af1"/>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1AF15012"/>
    <w:multiLevelType w:val="multilevel"/>
    <w:tmpl w:val="6974EF3C"/>
    <w:lvl w:ilvl="0">
      <w:start w:val="1"/>
      <w:numFmt w:val="upperLetter"/>
      <w:lvlRestart w:val="0"/>
      <w:pStyle w:val="af2"/>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0" w15:restartNumberingAfterBreak="0">
    <w:nsid w:val="1EAA1992"/>
    <w:multiLevelType w:val="multilevel"/>
    <w:tmpl w:val="98C2EE34"/>
    <w:lvl w:ilvl="0">
      <w:start w:val="1"/>
      <w:numFmt w:val="none"/>
      <w:pStyle w:val="af3"/>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1" w15:restartNumberingAfterBreak="0">
    <w:nsid w:val="2C5917C3"/>
    <w:multiLevelType w:val="multilevel"/>
    <w:tmpl w:val="9AFE7BCA"/>
    <w:lvl w:ilvl="0">
      <w:start w:val="1"/>
      <w:numFmt w:val="none"/>
      <w:pStyle w:val="af4"/>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5"/>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2" w15:restartNumberingAfterBreak="0">
    <w:nsid w:val="32F04FB2"/>
    <w:multiLevelType w:val="multilevel"/>
    <w:tmpl w:val="9CE0CC44"/>
    <w:lvl w:ilvl="0">
      <w:start w:val="1"/>
      <w:numFmt w:val="lowerLetter"/>
      <w:pStyle w:val="af6"/>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135FD6"/>
    <w:multiLevelType w:val="singleLevel"/>
    <w:tmpl w:val="44135FD6"/>
    <w:lvl w:ilvl="0">
      <w:start w:val="1"/>
      <w:numFmt w:val="decimal"/>
      <w:suff w:val="space"/>
      <w:lvlText w:val="[%1]"/>
      <w:lvlJc w:val="left"/>
    </w:lvl>
  </w:abstractNum>
  <w:abstractNum w:abstractNumId="14" w15:restartNumberingAfterBreak="0">
    <w:nsid w:val="44C50F90"/>
    <w:multiLevelType w:val="multilevel"/>
    <w:tmpl w:val="CA1AF706"/>
    <w:lvl w:ilvl="0">
      <w:start w:val="1"/>
      <w:numFmt w:val="lowerLetter"/>
      <w:pStyle w:val="af7"/>
      <w:lvlText w:val="%1)"/>
      <w:lvlJc w:val="left"/>
      <w:pPr>
        <w:tabs>
          <w:tab w:val="num" w:pos="851"/>
        </w:tabs>
        <w:ind w:left="851" w:hanging="426"/>
      </w:pPr>
      <w:rPr>
        <w:rFonts w:ascii="宋体" w:eastAsia="宋体" w:hAnsi="Times New Roman" w:hint="eastAsia"/>
        <w:sz w:val="21"/>
      </w:rPr>
    </w:lvl>
    <w:lvl w:ilvl="1">
      <w:start w:val="1"/>
      <w:numFmt w:val="decimal"/>
      <w:pStyle w:val="af8"/>
      <w:lvlText w:val="%2)"/>
      <w:lvlJc w:val="left"/>
      <w:pPr>
        <w:tabs>
          <w:tab w:val="num" w:pos="1276"/>
        </w:tabs>
        <w:ind w:left="1276" w:hanging="425"/>
      </w:pPr>
      <w:rPr>
        <w:rFonts w:ascii="宋体" w:eastAsia="宋体" w:hAnsi="Times New Roman" w:hint="eastAsia"/>
        <w:sz w:val="21"/>
      </w:rPr>
    </w:lvl>
    <w:lvl w:ilvl="2">
      <w:start w:val="1"/>
      <w:numFmt w:val="decimal"/>
      <w:pStyle w:val="af9"/>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5" w15:restartNumberingAfterBreak="0">
    <w:nsid w:val="48802D1C"/>
    <w:multiLevelType w:val="multilevel"/>
    <w:tmpl w:val="76A4F106"/>
    <w:lvl w:ilvl="0">
      <w:start w:val="1"/>
      <w:numFmt w:val="upperLetter"/>
      <w:pStyle w:val="afa"/>
      <w:lvlText w:val="%1"/>
      <w:lvlJc w:val="left"/>
      <w:pPr>
        <w:ind w:left="420" w:hanging="420"/>
      </w:pPr>
      <w:rPr>
        <w:rFonts w:hint="eastAsia"/>
      </w:rPr>
    </w:lvl>
    <w:lvl w:ilvl="1">
      <w:start w:val="1"/>
      <w:numFmt w:val="decimal"/>
      <w:pStyle w:val="afb"/>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15:restartNumberingAfterBreak="0">
    <w:nsid w:val="4B733A5F"/>
    <w:multiLevelType w:val="multilevel"/>
    <w:tmpl w:val="86DADC0E"/>
    <w:lvl w:ilvl="0">
      <w:start w:val="1"/>
      <w:numFmt w:val="decimal"/>
      <w:lvlRestart w:val="0"/>
      <w:pStyle w:val="afc"/>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7" w15:restartNumberingAfterBreak="0">
    <w:nsid w:val="4E5D0534"/>
    <w:multiLevelType w:val="multilevel"/>
    <w:tmpl w:val="07E64A72"/>
    <w:lvl w:ilvl="0">
      <w:start w:val="1"/>
      <w:numFmt w:val="decimal"/>
      <w:lvlRestart w:val="0"/>
      <w:pStyle w:val="afd"/>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4632751"/>
    <w:multiLevelType w:val="multilevel"/>
    <w:tmpl w:val="C58C42CC"/>
    <w:lvl w:ilvl="0">
      <w:start w:val="1"/>
      <w:numFmt w:val="none"/>
      <w:pStyle w:val="afe"/>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9" w15:restartNumberingAfterBreak="0">
    <w:nsid w:val="557C2AF5"/>
    <w:multiLevelType w:val="multilevel"/>
    <w:tmpl w:val="EC7C0D34"/>
    <w:lvl w:ilvl="0">
      <w:start w:val="1"/>
      <w:numFmt w:val="decimal"/>
      <w:lvlRestart w:val="0"/>
      <w:pStyle w:val="aff"/>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0" w15:restartNumberingAfterBreak="0">
    <w:nsid w:val="5603797C"/>
    <w:multiLevelType w:val="multilevel"/>
    <w:tmpl w:val="0CC2F2B8"/>
    <w:lvl w:ilvl="0">
      <w:start w:val="1"/>
      <w:numFmt w:val="upperLetter"/>
      <w:pStyle w:val="aff0"/>
      <w:suff w:val="space"/>
      <w:lvlText w:val="%1"/>
      <w:lvlJc w:val="left"/>
      <w:pPr>
        <w:ind w:left="425" w:hanging="425"/>
      </w:pPr>
      <w:rPr>
        <w:rFonts w:hint="eastAsia"/>
      </w:rPr>
    </w:lvl>
    <w:lvl w:ilvl="1">
      <w:start w:val="1"/>
      <w:numFmt w:val="decimal"/>
      <w:pStyle w:val="aff1"/>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15:restartNumberingAfterBreak="0">
    <w:nsid w:val="564D2089"/>
    <w:multiLevelType w:val="hybridMultilevel"/>
    <w:tmpl w:val="DCEC092A"/>
    <w:lvl w:ilvl="0" w:tplc="9878D09C">
      <w:start w:val="1"/>
      <w:numFmt w:val="none"/>
      <w:lvlRestart w:val="0"/>
      <w:pStyle w:val="aff2"/>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15:restartNumberingAfterBreak="0">
    <w:nsid w:val="644622F9"/>
    <w:multiLevelType w:val="multilevel"/>
    <w:tmpl w:val="FE3CC7D6"/>
    <w:lvl w:ilvl="0">
      <w:start w:val="1"/>
      <w:numFmt w:val="upperRoman"/>
      <w:pStyle w:val="aff3"/>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3" w15:restartNumberingAfterBreak="0">
    <w:nsid w:val="646260FA"/>
    <w:multiLevelType w:val="multilevel"/>
    <w:tmpl w:val="EF5ADDA6"/>
    <w:lvl w:ilvl="0">
      <w:start w:val="1"/>
      <w:numFmt w:val="decimal"/>
      <w:lvlRestart w:val="0"/>
      <w:pStyle w:val="aff4"/>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4"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15:restartNumberingAfterBreak="0">
    <w:nsid w:val="657D3FBC"/>
    <w:multiLevelType w:val="multilevel"/>
    <w:tmpl w:val="D78CB1D2"/>
    <w:lvl w:ilvl="0">
      <w:start w:val="1"/>
      <w:numFmt w:val="upperLetter"/>
      <w:lvlRestart w:val="0"/>
      <w:pStyle w:val="aff5"/>
      <w:suff w:val="nothing"/>
      <w:lvlText w:val="附录%1"/>
      <w:lvlJc w:val="left"/>
      <w:pPr>
        <w:ind w:left="0" w:firstLine="0"/>
      </w:pPr>
      <w:rPr>
        <w:rFonts w:hint="eastAsia"/>
        <w:spacing w:val="100"/>
      </w:rPr>
    </w:lvl>
    <w:lvl w:ilvl="1">
      <w:start w:val="1"/>
      <w:numFmt w:val="decimal"/>
      <w:pStyle w:val="aff6"/>
      <w:suff w:val="nothing"/>
      <w:lvlText w:val="%1.%2　"/>
      <w:lvlJc w:val="left"/>
      <w:pPr>
        <w:ind w:left="0" w:firstLine="0"/>
      </w:pPr>
      <w:rPr>
        <w:rFonts w:ascii="黑体" w:eastAsia="黑体" w:hint="eastAsia"/>
        <w:b w:val="0"/>
        <w:i w:val="0"/>
        <w:sz w:val="21"/>
      </w:rPr>
    </w:lvl>
    <w:lvl w:ilvl="2">
      <w:start w:val="1"/>
      <w:numFmt w:val="decimal"/>
      <w:pStyle w:val="aff7"/>
      <w:suff w:val="nothing"/>
      <w:lvlText w:val="%1.%2.%3　"/>
      <w:lvlJc w:val="left"/>
      <w:pPr>
        <w:ind w:left="0" w:firstLine="0"/>
      </w:pPr>
      <w:rPr>
        <w:rFonts w:ascii="黑体" w:eastAsia="黑体" w:hint="eastAsia"/>
        <w:b w:val="0"/>
        <w:i w:val="0"/>
        <w:sz w:val="21"/>
      </w:rPr>
    </w:lvl>
    <w:lvl w:ilvl="3">
      <w:start w:val="1"/>
      <w:numFmt w:val="decimal"/>
      <w:pStyle w:val="aff8"/>
      <w:suff w:val="nothing"/>
      <w:lvlText w:val="%1.%2.%3.%4　"/>
      <w:lvlJc w:val="left"/>
      <w:pPr>
        <w:ind w:left="0" w:firstLine="0"/>
      </w:pPr>
      <w:rPr>
        <w:rFonts w:ascii="黑体" w:eastAsia="黑体" w:hint="eastAsia"/>
        <w:b w:val="0"/>
        <w:i w:val="0"/>
        <w:sz w:val="21"/>
      </w:rPr>
    </w:lvl>
    <w:lvl w:ilvl="4">
      <w:start w:val="1"/>
      <w:numFmt w:val="decimal"/>
      <w:pStyle w:val="aff9"/>
      <w:suff w:val="nothing"/>
      <w:lvlText w:val="%1.%2.%3.%4.%5　"/>
      <w:lvlJc w:val="left"/>
      <w:pPr>
        <w:ind w:left="0" w:firstLine="0"/>
      </w:pPr>
      <w:rPr>
        <w:rFonts w:ascii="黑体" w:eastAsia="黑体" w:hint="eastAsia"/>
        <w:b w:val="0"/>
        <w:i w:val="0"/>
        <w:sz w:val="21"/>
      </w:rPr>
    </w:lvl>
    <w:lvl w:ilvl="5">
      <w:start w:val="1"/>
      <w:numFmt w:val="decimal"/>
      <w:pStyle w:val="affa"/>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6"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15:restartNumberingAfterBreak="0">
    <w:nsid w:val="6CA41985"/>
    <w:multiLevelType w:val="hybridMultilevel"/>
    <w:tmpl w:val="D2B86C3E"/>
    <w:lvl w:ilvl="0" w:tplc="621C3562">
      <w:start w:val="1"/>
      <w:numFmt w:val="decimal"/>
      <w:pStyle w:val="affb"/>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15:restartNumberingAfterBreak="0">
    <w:nsid w:val="6CE42AC1"/>
    <w:multiLevelType w:val="hybridMultilevel"/>
    <w:tmpl w:val="F4A640A8"/>
    <w:lvl w:ilvl="0" w:tplc="C0B8CA6E">
      <w:start w:val="1"/>
      <w:numFmt w:val="lowerLetter"/>
      <w:pStyle w:val="affc"/>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6CEA2025"/>
    <w:multiLevelType w:val="multilevel"/>
    <w:tmpl w:val="6C800AEE"/>
    <w:lvl w:ilvl="0">
      <w:start w:val="1"/>
      <w:numFmt w:val="none"/>
      <w:pStyle w:val="affd"/>
      <w:suff w:val="nothing"/>
      <w:lvlText w:val="%1"/>
      <w:lvlJc w:val="left"/>
      <w:pPr>
        <w:ind w:left="0" w:firstLine="0"/>
      </w:pPr>
      <w:rPr>
        <w:rFonts w:hint="eastAsia"/>
      </w:rPr>
    </w:lvl>
    <w:lvl w:ilvl="1">
      <w:start w:val="1"/>
      <w:numFmt w:val="decimal"/>
      <w:pStyle w:val="affe"/>
      <w:suff w:val="nothing"/>
      <w:lvlText w:val="%1%2　"/>
      <w:lvlJc w:val="left"/>
      <w:pPr>
        <w:ind w:left="0" w:firstLine="0"/>
      </w:pPr>
      <w:rPr>
        <w:rFonts w:ascii="黑体" w:eastAsia="黑体" w:hint="eastAsia"/>
        <w:b w:val="0"/>
        <w:i w:val="0"/>
        <w:sz w:val="21"/>
      </w:rPr>
    </w:lvl>
    <w:lvl w:ilvl="2">
      <w:start w:val="1"/>
      <w:numFmt w:val="decimal"/>
      <w:pStyle w:val="afff"/>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f0"/>
      <w:suff w:val="nothing"/>
      <w:lvlText w:val="%1%2.%3.%4　"/>
      <w:lvlJc w:val="left"/>
      <w:pPr>
        <w:ind w:left="0" w:firstLine="0"/>
      </w:pPr>
      <w:rPr>
        <w:rFonts w:ascii="黑体" w:eastAsia="黑体" w:hint="eastAsia"/>
        <w:b w:val="0"/>
        <w:i w:val="0"/>
        <w:sz w:val="21"/>
      </w:rPr>
    </w:lvl>
    <w:lvl w:ilvl="4">
      <w:start w:val="1"/>
      <w:numFmt w:val="decimal"/>
      <w:pStyle w:val="afff1"/>
      <w:suff w:val="nothing"/>
      <w:lvlText w:val="%1%2.%3.%4.%5　"/>
      <w:lvlJc w:val="left"/>
      <w:pPr>
        <w:ind w:left="0" w:firstLine="0"/>
      </w:pPr>
      <w:rPr>
        <w:rFonts w:ascii="黑体" w:eastAsia="黑体" w:hint="eastAsia"/>
        <w:b w:val="0"/>
        <w:i w:val="0"/>
        <w:sz w:val="21"/>
      </w:rPr>
    </w:lvl>
    <w:lvl w:ilvl="5">
      <w:start w:val="1"/>
      <w:numFmt w:val="decimal"/>
      <w:pStyle w:val="afff2"/>
      <w:suff w:val="nothing"/>
      <w:lvlText w:val="%1%2.%3.%4.%5.%6　"/>
      <w:lvlJc w:val="left"/>
      <w:pPr>
        <w:ind w:left="0" w:firstLine="0"/>
      </w:pPr>
      <w:rPr>
        <w:rFonts w:ascii="黑体" w:eastAsia="黑体" w:hint="eastAsia"/>
        <w:b w:val="0"/>
        <w:i w:val="0"/>
        <w:sz w:val="21"/>
      </w:rPr>
    </w:lvl>
    <w:lvl w:ilvl="6">
      <w:start w:val="1"/>
      <w:numFmt w:val="decimal"/>
      <w:pStyle w:val="afff3"/>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0" w15:restartNumberingAfterBreak="0">
    <w:nsid w:val="6DBF04F4"/>
    <w:multiLevelType w:val="multilevel"/>
    <w:tmpl w:val="898E6EE0"/>
    <w:lvl w:ilvl="0">
      <w:start w:val="1"/>
      <w:numFmt w:val="none"/>
      <w:pStyle w:val="afff4"/>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1" w15:restartNumberingAfterBreak="0">
    <w:nsid w:val="6DF35F19"/>
    <w:multiLevelType w:val="multilevel"/>
    <w:tmpl w:val="E60631FC"/>
    <w:lvl w:ilvl="0">
      <w:start w:val="1"/>
      <w:numFmt w:val="decimal"/>
      <w:lvlRestart w:val="0"/>
      <w:pStyle w:val="afff5"/>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2" w15:restartNumberingAfterBreak="0">
    <w:nsid w:val="76933334"/>
    <w:multiLevelType w:val="hybridMultilevel"/>
    <w:tmpl w:val="26B44FA2"/>
    <w:lvl w:ilvl="0" w:tplc="11600844">
      <w:start w:val="1"/>
      <w:numFmt w:val="none"/>
      <w:lvlRestart w:val="0"/>
      <w:pStyle w:val="afff6"/>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16cid:durableId="1377925544">
    <w:abstractNumId w:val="1"/>
  </w:num>
  <w:num w:numId="2" w16cid:durableId="2099255109">
    <w:abstractNumId w:val="22"/>
  </w:num>
  <w:num w:numId="3" w16cid:durableId="281765296">
    <w:abstractNumId w:val="6"/>
  </w:num>
  <w:num w:numId="4" w16cid:durableId="1657492511">
    <w:abstractNumId w:val="20"/>
  </w:num>
  <w:num w:numId="5" w16cid:durableId="1494106055">
    <w:abstractNumId w:val="15"/>
  </w:num>
  <w:num w:numId="6" w16cid:durableId="1823084039">
    <w:abstractNumId w:val="25"/>
  </w:num>
  <w:num w:numId="7" w16cid:durableId="386683520">
    <w:abstractNumId w:val="9"/>
  </w:num>
  <w:num w:numId="8" w16cid:durableId="1706830129">
    <w:abstractNumId w:val="10"/>
  </w:num>
  <w:num w:numId="9" w16cid:durableId="1229921972">
    <w:abstractNumId w:val="18"/>
  </w:num>
  <w:num w:numId="10" w16cid:durableId="1825776563">
    <w:abstractNumId w:val="26"/>
  </w:num>
  <w:num w:numId="11" w16cid:durableId="572011387">
    <w:abstractNumId w:val="5"/>
  </w:num>
  <w:num w:numId="12" w16cid:durableId="2029796333">
    <w:abstractNumId w:val="16"/>
  </w:num>
  <w:num w:numId="13" w16cid:durableId="1656638661">
    <w:abstractNumId w:val="27"/>
  </w:num>
  <w:num w:numId="14" w16cid:durableId="251086545">
    <w:abstractNumId w:val="12"/>
  </w:num>
  <w:num w:numId="15" w16cid:durableId="758478912">
    <w:abstractNumId w:val="7"/>
  </w:num>
  <w:num w:numId="16" w16cid:durableId="1214345344">
    <w:abstractNumId w:val="11"/>
  </w:num>
  <w:num w:numId="17" w16cid:durableId="1393775120">
    <w:abstractNumId w:val="24"/>
  </w:num>
  <w:num w:numId="18" w16cid:durableId="1471904281">
    <w:abstractNumId w:val="4"/>
  </w:num>
  <w:num w:numId="19" w16cid:durableId="275872656">
    <w:abstractNumId w:val="8"/>
  </w:num>
  <w:num w:numId="20" w16cid:durableId="1605917753">
    <w:abstractNumId w:val="21"/>
  </w:num>
  <w:num w:numId="21" w16cid:durableId="1099064839">
    <w:abstractNumId w:val="23"/>
  </w:num>
  <w:num w:numId="22" w16cid:durableId="717625958">
    <w:abstractNumId w:val="19"/>
  </w:num>
  <w:num w:numId="23" w16cid:durableId="1973364508">
    <w:abstractNumId w:val="31"/>
  </w:num>
  <w:num w:numId="24" w16cid:durableId="165441855">
    <w:abstractNumId w:val="17"/>
  </w:num>
  <w:num w:numId="25" w16cid:durableId="330449664">
    <w:abstractNumId w:val="30"/>
  </w:num>
  <w:num w:numId="26" w16cid:durableId="702942246">
    <w:abstractNumId w:val="3"/>
  </w:num>
  <w:num w:numId="27" w16cid:durableId="694110580">
    <w:abstractNumId w:val="14"/>
  </w:num>
  <w:num w:numId="28" w16cid:durableId="818032398">
    <w:abstractNumId w:val="32"/>
  </w:num>
  <w:num w:numId="29" w16cid:durableId="1121876901">
    <w:abstractNumId w:val="29"/>
  </w:num>
  <w:num w:numId="30" w16cid:durableId="1266963618">
    <w:abstractNumId w:val="28"/>
  </w:num>
  <w:num w:numId="31" w16cid:durableId="557520307">
    <w:abstractNumId w:val="2"/>
  </w:num>
  <w:num w:numId="32" w16cid:durableId="14654683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8035338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8749675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9122938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67360920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415184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589744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204792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5606550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3872067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3610129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71323696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245411134">
    <w:abstractNumId w:val="0"/>
  </w:num>
  <w:num w:numId="45" w16cid:durableId="30979578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9962940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425188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661591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8955610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55223018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66231408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8023769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83116645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21327116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0151130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62630826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3514875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420220299">
    <w:abstractNumId w:val="1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bordersDoNotSurroundHeader/>
  <w:bordersDoNotSurroundFooter/>
  <w:proofState w:spelling="clean" w:grammar="clean"/>
  <w:attachedTemplate r:id="rId1"/>
  <w:stylePaneSortMethod w:val="0000"/>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2AE"/>
    <w:rsid w:val="0000040A"/>
    <w:rsid w:val="000006E0"/>
    <w:rsid w:val="00000A94"/>
    <w:rsid w:val="00001972"/>
    <w:rsid w:val="00001D9A"/>
    <w:rsid w:val="00006AF2"/>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3753E"/>
    <w:rsid w:val="0004249A"/>
    <w:rsid w:val="00043282"/>
    <w:rsid w:val="00044286"/>
    <w:rsid w:val="00047F28"/>
    <w:rsid w:val="000503AA"/>
    <w:rsid w:val="000506A1"/>
    <w:rsid w:val="000515DD"/>
    <w:rsid w:val="0005265A"/>
    <w:rsid w:val="000539DD"/>
    <w:rsid w:val="00053BD3"/>
    <w:rsid w:val="000556ED"/>
    <w:rsid w:val="00055FE2"/>
    <w:rsid w:val="0005616F"/>
    <w:rsid w:val="000569EA"/>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1A37"/>
    <w:rsid w:val="0009268F"/>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61E"/>
    <w:rsid w:val="000C2FBD"/>
    <w:rsid w:val="000C47D4"/>
    <w:rsid w:val="000C4B41"/>
    <w:rsid w:val="000C57D6"/>
    <w:rsid w:val="000C6362"/>
    <w:rsid w:val="000C7666"/>
    <w:rsid w:val="000D0A9C"/>
    <w:rsid w:val="000D1795"/>
    <w:rsid w:val="000D329A"/>
    <w:rsid w:val="000D3C63"/>
    <w:rsid w:val="000D4B9C"/>
    <w:rsid w:val="000D4EB6"/>
    <w:rsid w:val="000D66A1"/>
    <w:rsid w:val="000D753B"/>
    <w:rsid w:val="000E4C9E"/>
    <w:rsid w:val="000E6FD7"/>
    <w:rsid w:val="000F06E1"/>
    <w:rsid w:val="000F0E3C"/>
    <w:rsid w:val="000F125C"/>
    <w:rsid w:val="000F19D5"/>
    <w:rsid w:val="000F3F09"/>
    <w:rsid w:val="000F4AEA"/>
    <w:rsid w:val="000F633F"/>
    <w:rsid w:val="000F67E9"/>
    <w:rsid w:val="000F7540"/>
    <w:rsid w:val="00101A12"/>
    <w:rsid w:val="00104926"/>
    <w:rsid w:val="00113B1E"/>
    <w:rsid w:val="00115AA7"/>
    <w:rsid w:val="0011711C"/>
    <w:rsid w:val="0012059C"/>
    <w:rsid w:val="0012458F"/>
    <w:rsid w:val="00124E4F"/>
    <w:rsid w:val="00124E89"/>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4F5B"/>
    <w:rsid w:val="00156B25"/>
    <w:rsid w:val="00156E1A"/>
    <w:rsid w:val="00157021"/>
    <w:rsid w:val="0015722D"/>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6F13"/>
    <w:rsid w:val="001B71D0"/>
    <w:rsid w:val="001B71EE"/>
    <w:rsid w:val="001C04A8"/>
    <w:rsid w:val="001C2547"/>
    <w:rsid w:val="001C2C03"/>
    <w:rsid w:val="001C32A4"/>
    <w:rsid w:val="001C42F7"/>
    <w:rsid w:val="001C49E5"/>
    <w:rsid w:val="001C6457"/>
    <w:rsid w:val="001C680C"/>
    <w:rsid w:val="001C7FEA"/>
    <w:rsid w:val="001D0499"/>
    <w:rsid w:val="001D0BBE"/>
    <w:rsid w:val="001D0ED4"/>
    <w:rsid w:val="001D212F"/>
    <w:rsid w:val="001D29D7"/>
    <w:rsid w:val="001D2DE7"/>
    <w:rsid w:val="001D411C"/>
    <w:rsid w:val="001D48D5"/>
    <w:rsid w:val="001E0CE2"/>
    <w:rsid w:val="001E1B6A"/>
    <w:rsid w:val="001E2484"/>
    <w:rsid w:val="001E3CC4"/>
    <w:rsid w:val="001E4882"/>
    <w:rsid w:val="001E73AB"/>
    <w:rsid w:val="001F092D"/>
    <w:rsid w:val="001F143A"/>
    <w:rsid w:val="001F1605"/>
    <w:rsid w:val="001F2508"/>
    <w:rsid w:val="001F4816"/>
    <w:rsid w:val="001F4EE9"/>
    <w:rsid w:val="001F69B4"/>
    <w:rsid w:val="001F69B5"/>
    <w:rsid w:val="001F77C7"/>
    <w:rsid w:val="00200183"/>
    <w:rsid w:val="00200333"/>
    <w:rsid w:val="0020107D"/>
    <w:rsid w:val="00202AA4"/>
    <w:rsid w:val="002031F7"/>
    <w:rsid w:val="002040E6"/>
    <w:rsid w:val="0020527B"/>
    <w:rsid w:val="00205F2C"/>
    <w:rsid w:val="002101BD"/>
    <w:rsid w:val="00210B15"/>
    <w:rsid w:val="00212AB5"/>
    <w:rsid w:val="002142EA"/>
    <w:rsid w:val="002204BB"/>
    <w:rsid w:val="00221B79"/>
    <w:rsid w:val="00221C6B"/>
    <w:rsid w:val="002253A1"/>
    <w:rsid w:val="00225CF8"/>
    <w:rsid w:val="0022794E"/>
    <w:rsid w:val="00233991"/>
    <w:rsid w:val="00233D64"/>
    <w:rsid w:val="0023482A"/>
    <w:rsid w:val="002359CB"/>
    <w:rsid w:val="0024132C"/>
    <w:rsid w:val="0024236C"/>
    <w:rsid w:val="00243540"/>
    <w:rsid w:val="0024497B"/>
    <w:rsid w:val="0024515B"/>
    <w:rsid w:val="00246021"/>
    <w:rsid w:val="0024666E"/>
    <w:rsid w:val="00247F52"/>
    <w:rsid w:val="00250B25"/>
    <w:rsid w:val="00250BBE"/>
    <w:rsid w:val="002515C2"/>
    <w:rsid w:val="0025194F"/>
    <w:rsid w:val="00257399"/>
    <w:rsid w:val="0026148A"/>
    <w:rsid w:val="00262696"/>
    <w:rsid w:val="00263D25"/>
    <w:rsid w:val="002643C3"/>
    <w:rsid w:val="00264A0C"/>
    <w:rsid w:val="00266EEB"/>
    <w:rsid w:val="00267EF4"/>
    <w:rsid w:val="00270AF7"/>
    <w:rsid w:val="00270CB8"/>
    <w:rsid w:val="00272B08"/>
    <w:rsid w:val="002771AC"/>
    <w:rsid w:val="00281BB8"/>
    <w:rsid w:val="00281E9E"/>
    <w:rsid w:val="00282405"/>
    <w:rsid w:val="00283EC6"/>
    <w:rsid w:val="00285170"/>
    <w:rsid w:val="00285361"/>
    <w:rsid w:val="00287E2F"/>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6D71"/>
    <w:rsid w:val="002A6F11"/>
    <w:rsid w:val="002A757F"/>
    <w:rsid w:val="002A7F44"/>
    <w:rsid w:val="002B0C40"/>
    <w:rsid w:val="002B1966"/>
    <w:rsid w:val="002B1EC6"/>
    <w:rsid w:val="002B4508"/>
    <w:rsid w:val="002B55BE"/>
    <w:rsid w:val="002B5779"/>
    <w:rsid w:val="002B7332"/>
    <w:rsid w:val="002B7F51"/>
    <w:rsid w:val="002C09E7"/>
    <w:rsid w:val="002C1E06"/>
    <w:rsid w:val="002C1E1C"/>
    <w:rsid w:val="002C3F07"/>
    <w:rsid w:val="002C5278"/>
    <w:rsid w:val="002C7EBB"/>
    <w:rsid w:val="002D06C1"/>
    <w:rsid w:val="002D42B5"/>
    <w:rsid w:val="002D4A25"/>
    <w:rsid w:val="002D4F1A"/>
    <w:rsid w:val="002D6EC6"/>
    <w:rsid w:val="002D79AC"/>
    <w:rsid w:val="002E039D"/>
    <w:rsid w:val="002E4D5A"/>
    <w:rsid w:val="002E6326"/>
    <w:rsid w:val="002F30E0"/>
    <w:rsid w:val="002F35E4"/>
    <w:rsid w:val="002F3730"/>
    <w:rsid w:val="002F38E1"/>
    <w:rsid w:val="002F795E"/>
    <w:rsid w:val="002F7AF6"/>
    <w:rsid w:val="00300E63"/>
    <w:rsid w:val="00302F5F"/>
    <w:rsid w:val="0030441D"/>
    <w:rsid w:val="00306063"/>
    <w:rsid w:val="0031088C"/>
    <w:rsid w:val="00310BBD"/>
    <w:rsid w:val="00313B85"/>
    <w:rsid w:val="00317988"/>
    <w:rsid w:val="003221B4"/>
    <w:rsid w:val="0032258D"/>
    <w:rsid w:val="00322E62"/>
    <w:rsid w:val="00324D13"/>
    <w:rsid w:val="00324D2A"/>
    <w:rsid w:val="00324EAE"/>
    <w:rsid w:val="00324EDD"/>
    <w:rsid w:val="003331E4"/>
    <w:rsid w:val="00336C64"/>
    <w:rsid w:val="00337162"/>
    <w:rsid w:val="0034194F"/>
    <w:rsid w:val="00343669"/>
    <w:rsid w:val="00344605"/>
    <w:rsid w:val="003474AA"/>
    <w:rsid w:val="00350D1D"/>
    <w:rsid w:val="00350FA2"/>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39E0"/>
    <w:rsid w:val="00384FFC"/>
    <w:rsid w:val="003872FC"/>
    <w:rsid w:val="00387ADC"/>
    <w:rsid w:val="00387D7B"/>
    <w:rsid w:val="00390020"/>
    <w:rsid w:val="003903D6"/>
    <w:rsid w:val="00390EE6"/>
    <w:rsid w:val="0039118F"/>
    <w:rsid w:val="00392AD7"/>
    <w:rsid w:val="003938D9"/>
    <w:rsid w:val="00394376"/>
    <w:rsid w:val="003943FF"/>
    <w:rsid w:val="00395700"/>
    <w:rsid w:val="003974EB"/>
    <w:rsid w:val="00397CC5"/>
    <w:rsid w:val="003A1582"/>
    <w:rsid w:val="003A3DA7"/>
    <w:rsid w:val="003A4077"/>
    <w:rsid w:val="003B09AD"/>
    <w:rsid w:val="003B1F18"/>
    <w:rsid w:val="003B5BF0"/>
    <w:rsid w:val="003B60BF"/>
    <w:rsid w:val="003B6BE3"/>
    <w:rsid w:val="003C010C"/>
    <w:rsid w:val="003C0A6C"/>
    <w:rsid w:val="003C14F8"/>
    <w:rsid w:val="003C2F90"/>
    <w:rsid w:val="003C3C0F"/>
    <w:rsid w:val="003C5A43"/>
    <w:rsid w:val="003C6718"/>
    <w:rsid w:val="003D0519"/>
    <w:rsid w:val="003D0FF6"/>
    <w:rsid w:val="003D262C"/>
    <w:rsid w:val="003D6D61"/>
    <w:rsid w:val="003D79C6"/>
    <w:rsid w:val="003E091D"/>
    <w:rsid w:val="003E1C53"/>
    <w:rsid w:val="003E2A69"/>
    <w:rsid w:val="003E2D49"/>
    <w:rsid w:val="003E2FD4"/>
    <w:rsid w:val="003E49F6"/>
    <w:rsid w:val="003E554A"/>
    <w:rsid w:val="003E5EF8"/>
    <w:rsid w:val="003E660F"/>
    <w:rsid w:val="003F0841"/>
    <w:rsid w:val="003F23D3"/>
    <w:rsid w:val="003F3F08"/>
    <w:rsid w:val="003F49F1"/>
    <w:rsid w:val="003F6272"/>
    <w:rsid w:val="00400E72"/>
    <w:rsid w:val="00401400"/>
    <w:rsid w:val="00404024"/>
    <w:rsid w:val="00404869"/>
    <w:rsid w:val="00405884"/>
    <w:rsid w:val="00407D39"/>
    <w:rsid w:val="00412020"/>
    <w:rsid w:val="00413C2B"/>
    <w:rsid w:val="0041477A"/>
    <w:rsid w:val="004167A3"/>
    <w:rsid w:val="00425850"/>
    <w:rsid w:val="00432DAA"/>
    <w:rsid w:val="00434305"/>
    <w:rsid w:val="00435DF7"/>
    <w:rsid w:val="004360A0"/>
    <w:rsid w:val="0044083F"/>
    <w:rsid w:val="00441AE7"/>
    <w:rsid w:val="00445574"/>
    <w:rsid w:val="004467FB"/>
    <w:rsid w:val="00452D6B"/>
    <w:rsid w:val="00454484"/>
    <w:rsid w:val="0045517B"/>
    <w:rsid w:val="00461FA9"/>
    <w:rsid w:val="00463B77"/>
    <w:rsid w:val="00463C7B"/>
    <w:rsid w:val="004644A6"/>
    <w:rsid w:val="004659BD"/>
    <w:rsid w:val="00470775"/>
    <w:rsid w:val="004746B1"/>
    <w:rsid w:val="0047583F"/>
    <w:rsid w:val="00475DE8"/>
    <w:rsid w:val="00481C44"/>
    <w:rsid w:val="00484936"/>
    <w:rsid w:val="00484BA1"/>
    <w:rsid w:val="00485C89"/>
    <w:rsid w:val="00486BE3"/>
    <w:rsid w:val="004905E4"/>
    <w:rsid w:val="00490A89"/>
    <w:rsid w:val="00490AB4"/>
    <w:rsid w:val="00492F02"/>
    <w:rsid w:val="004939AE"/>
    <w:rsid w:val="0049522E"/>
    <w:rsid w:val="004A12DF"/>
    <w:rsid w:val="004A17E6"/>
    <w:rsid w:val="004A1BA8"/>
    <w:rsid w:val="004A4B57"/>
    <w:rsid w:val="004A63FA"/>
    <w:rsid w:val="004B0272"/>
    <w:rsid w:val="004B2701"/>
    <w:rsid w:val="004B2E1B"/>
    <w:rsid w:val="004B3AA8"/>
    <w:rsid w:val="004B3E93"/>
    <w:rsid w:val="004B729F"/>
    <w:rsid w:val="004B798B"/>
    <w:rsid w:val="004C1FBC"/>
    <w:rsid w:val="004C3F1D"/>
    <w:rsid w:val="004C458D"/>
    <w:rsid w:val="004C7556"/>
    <w:rsid w:val="004C7E8B"/>
    <w:rsid w:val="004C7E9D"/>
    <w:rsid w:val="004C7F67"/>
    <w:rsid w:val="004D076D"/>
    <w:rsid w:val="004D0EF1"/>
    <w:rsid w:val="004D2253"/>
    <w:rsid w:val="004D4406"/>
    <w:rsid w:val="004D4978"/>
    <w:rsid w:val="004D7C42"/>
    <w:rsid w:val="004E0465"/>
    <w:rsid w:val="004E127B"/>
    <w:rsid w:val="004E1C0A"/>
    <w:rsid w:val="004E2B06"/>
    <w:rsid w:val="004E30C5"/>
    <w:rsid w:val="004E4767"/>
    <w:rsid w:val="004E4AA5"/>
    <w:rsid w:val="004E4AEE"/>
    <w:rsid w:val="004E59E3"/>
    <w:rsid w:val="004E67C0"/>
    <w:rsid w:val="004F1AB2"/>
    <w:rsid w:val="004F391A"/>
    <w:rsid w:val="004F3CFB"/>
    <w:rsid w:val="004F6456"/>
    <w:rsid w:val="004F696E"/>
    <w:rsid w:val="004F6C71"/>
    <w:rsid w:val="00501139"/>
    <w:rsid w:val="0050363E"/>
    <w:rsid w:val="005039BC"/>
    <w:rsid w:val="005043BB"/>
    <w:rsid w:val="00504A3D"/>
    <w:rsid w:val="00505767"/>
    <w:rsid w:val="005071C3"/>
    <w:rsid w:val="005073F0"/>
    <w:rsid w:val="00510A7B"/>
    <w:rsid w:val="00512237"/>
    <w:rsid w:val="00512F6E"/>
    <w:rsid w:val="00513038"/>
    <w:rsid w:val="00514174"/>
    <w:rsid w:val="00516088"/>
    <w:rsid w:val="00516B0B"/>
    <w:rsid w:val="00520368"/>
    <w:rsid w:val="005220EC"/>
    <w:rsid w:val="005223E4"/>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028B"/>
    <w:rsid w:val="00561475"/>
    <w:rsid w:val="0056487B"/>
    <w:rsid w:val="00564908"/>
    <w:rsid w:val="00564FB9"/>
    <w:rsid w:val="00573D9E"/>
    <w:rsid w:val="00575322"/>
    <w:rsid w:val="005801E3"/>
    <w:rsid w:val="00581802"/>
    <w:rsid w:val="005836A8"/>
    <w:rsid w:val="00583BBF"/>
    <w:rsid w:val="0058409C"/>
    <w:rsid w:val="00584262"/>
    <w:rsid w:val="00586630"/>
    <w:rsid w:val="00587ADD"/>
    <w:rsid w:val="00590FEC"/>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1D0A"/>
    <w:rsid w:val="005D3222"/>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091"/>
    <w:rsid w:val="00604784"/>
    <w:rsid w:val="00606419"/>
    <w:rsid w:val="00607D29"/>
    <w:rsid w:val="006108DD"/>
    <w:rsid w:val="00611C07"/>
    <w:rsid w:val="00612952"/>
    <w:rsid w:val="00614810"/>
    <w:rsid w:val="00614CC1"/>
    <w:rsid w:val="00615A9D"/>
    <w:rsid w:val="00617387"/>
    <w:rsid w:val="006205D6"/>
    <w:rsid w:val="006252D8"/>
    <w:rsid w:val="006259BC"/>
    <w:rsid w:val="0062636B"/>
    <w:rsid w:val="006317DB"/>
    <w:rsid w:val="00632182"/>
    <w:rsid w:val="00632AE0"/>
    <w:rsid w:val="00633163"/>
    <w:rsid w:val="00633C17"/>
    <w:rsid w:val="00634D9E"/>
    <w:rsid w:val="00636E3E"/>
    <w:rsid w:val="006379F7"/>
    <w:rsid w:val="00637E4D"/>
    <w:rsid w:val="00640620"/>
    <w:rsid w:val="006418DF"/>
    <w:rsid w:val="00641A1F"/>
    <w:rsid w:val="00643A80"/>
    <w:rsid w:val="00644F31"/>
    <w:rsid w:val="00645904"/>
    <w:rsid w:val="00651ACB"/>
    <w:rsid w:val="00651C47"/>
    <w:rsid w:val="00652AB2"/>
    <w:rsid w:val="00653FD6"/>
    <w:rsid w:val="00653FED"/>
    <w:rsid w:val="00654EC0"/>
    <w:rsid w:val="0065525B"/>
    <w:rsid w:val="00655D4F"/>
    <w:rsid w:val="00656D29"/>
    <w:rsid w:val="006640E5"/>
    <w:rsid w:val="006646F1"/>
    <w:rsid w:val="00664929"/>
    <w:rsid w:val="00664F62"/>
    <w:rsid w:val="006655E1"/>
    <w:rsid w:val="00672060"/>
    <w:rsid w:val="00672BFD"/>
    <w:rsid w:val="0067480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3932"/>
    <w:rsid w:val="006B54BF"/>
    <w:rsid w:val="006B5F44"/>
    <w:rsid w:val="006B5F90"/>
    <w:rsid w:val="006B6262"/>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D7140"/>
    <w:rsid w:val="006E23EA"/>
    <w:rsid w:val="006E25FA"/>
    <w:rsid w:val="006F03A8"/>
    <w:rsid w:val="006F2611"/>
    <w:rsid w:val="006F2ACA"/>
    <w:rsid w:val="006F2ADC"/>
    <w:rsid w:val="006F2BFE"/>
    <w:rsid w:val="006F31E9"/>
    <w:rsid w:val="006F6284"/>
    <w:rsid w:val="007002C5"/>
    <w:rsid w:val="00700D99"/>
    <w:rsid w:val="00704387"/>
    <w:rsid w:val="00707669"/>
    <w:rsid w:val="00711CBA"/>
    <w:rsid w:val="00711FB5"/>
    <w:rsid w:val="00712A01"/>
    <w:rsid w:val="00714F58"/>
    <w:rsid w:val="00722FBF"/>
    <w:rsid w:val="00722FC2"/>
    <w:rsid w:val="00724879"/>
    <w:rsid w:val="00724E1B"/>
    <w:rsid w:val="00725949"/>
    <w:rsid w:val="00725EF8"/>
    <w:rsid w:val="00727FA2"/>
    <w:rsid w:val="007322D9"/>
    <w:rsid w:val="00732BC0"/>
    <w:rsid w:val="0073720F"/>
    <w:rsid w:val="00737796"/>
    <w:rsid w:val="0074165C"/>
    <w:rsid w:val="00742C35"/>
    <w:rsid w:val="007432CA"/>
    <w:rsid w:val="00743316"/>
    <w:rsid w:val="007439EB"/>
    <w:rsid w:val="00743CB4"/>
    <w:rsid w:val="00743F0A"/>
    <w:rsid w:val="007444E8"/>
    <w:rsid w:val="0074548E"/>
    <w:rsid w:val="00745773"/>
    <w:rsid w:val="00746800"/>
    <w:rsid w:val="007501A8"/>
    <w:rsid w:val="00750D61"/>
    <w:rsid w:val="00750EE1"/>
    <w:rsid w:val="00752B4D"/>
    <w:rsid w:val="0075314D"/>
    <w:rsid w:val="00755402"/>
    <w:rsid w:val="00756B26"/>
    <w:rsid w:val="00756EDF"/>
    <w:rsid w:val="007600E3"/>
    <w:rsid w:val="00761CBD"/>
    <w:rsid w:val="00765C43"/>
    <w:rsid w:val="00765EFB"/>
    <w:rsid w:val="007671CA"/>
    <w:rsid w:val="007677B9"/>
    <w:rsid w:val="00767C61"/>
    <w:rsid w:val="00767C76"/>
    <w:rsid w:val="0077008A"/>
    <w:rsid w:val="0077085D"/>
    <w:rsid w:val="00772D82"/>
    <w:rsid w:val="00773C1F"/>
    <w:rsid w:val="00774DA4"/>
    <w:rsid w:val="00775199"/>
    <w:rsid w:val="00776599"/>
    <w:rsid w:val="00780D55"/>
    <w:rsid w:val="0078114B"/>
    <w:rsid w:val="00781DD2"/>
    <w:rsid w:val="00783ECF"/>
    <w:rsid w:val="0078413A"/>
    <w:rsid w:val="007848C8"/>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C6739"/>
    <w:rsid w:val="007D06C4"/>
    <w:rsid w:val="007D0DCE"/>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07B6F"/>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31E"/>
    <w:rsid w:val="00851363"/>
    <w:rsid w:val="0085173A"/>
    <w:rsid w:val="008560BC"/>
    <w:rsid w:val="00856316"/>
    <w:rsid w:val="008577FD"/>
    <w:rsid w:val="008603CE"/>
    <w:rsid w:val="008620FC"/>
    <w:rsid w:val="008627A5"/>
    <w:rsid w:val="00863E05"/>
    <w:rsid w:val="00865ACA"/>
    <w:rsid w:val="00865D28"/>
    <w:rsid w:val="00865F85"/>
    <w:rsid w:val="00866FF4"/>
    <w:rsid w:val="00867C10"/>
    <w:rsid w:val="00870439"/>
    <w:rsid w:val="00870DA1"/>
    <w:rsid w:val="00874191"/>
    <w:rsid w:val="00882EA8"/>
    <w:rsid w:val="00883F93"/>
    <w:rsid w:val="00884DB3"/>
    <w:rsid w:val="00885A9D"/>
    <w:rsid w:val="00885AC9"/>
    <w:rsid w:val="008864F6"/>
    <w:rsid w:val="0089049D"/>
    <w:rsid w:val="00891A9C"/>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383"/>
    <w:rsid w:val="008B4920"/>
    <w:rsid w:val="008B4AC4"/>
    <w:rsid w:val="008B50C8"/>
    <w:rsid w:val="008B5281"/>
    <w:rsid w:val="008B7B08"/>
    <w:rsid w:val="008B7E05"/>
    <w:rsid w:val="008C1797"/>
    <w:rsid w:val="008C219C"/>
    <w:rsid w:val="008C475E"/>
    <w:rsid w:val="008C619A"/>
    <w:rsid w:val="008D0CE8"/>
    <w:rsid w:val="008D2D1D"/>
    <w:rsid w:val="008D453D"/>
    <w:rsid w:val="008D53AD"/>
    <w:rsid w:val="008D562B"/>
    <w:rsid w:val="008D5733"/>
    <w:rsid w:val="008D622B"/>
    <w:rsid w:val="008D666C"/>
    <w:rsid w:val="008D78A9"/>
    <w:rsid w:val="008D7B54"/>
    <w:rsid w:val="008E0C9D"/>
    <w:rsid w:val="008E1648"/>
    <w:rsid w:val="008E1B3E"/>
    <w:rsid w:val="008E2319"/>
    <w:rsid w:val="008E4426"/>
    <w:rsid w:val="008E4BB6"/>
    <w:rsid w:val="008E5518"/>
    <w:rsid w:val="008E6A84"/>
    <w:rsid w:val="008F010A"/>
    <w:rsid w:val="008F0CDC"/>
    <w:rsid w:val="008F17A3"/>
    <w:rsid w:val="008F1ED3"/>
    <w:rsid w:val="008F22F3"/>
    <w:rsid w:val="008F23A5"/>
    <w:rsid w:val="008F4C29"/>
    <w:rsid w:val="008F5BED"/>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5C8B"/>
    <w:rsid w:val="00925CC8"/>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872"/>
    <w:rsid w:val="00977D02"/>
    <w:rsid w:val="009809BB"/>
    <w:rsid w:val="0098364B"/>
    <w:rsid w:val="009875E9"/>
    <w:rsid w:val="00987C06"/>
    <w:rsid w:val="009911AF"/>
    <w:rsid w:val="00991875"/>
    <w:rsid w:val="00991F92"/>
    <w:rsid w:val="00992887"/>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50C8"/>
    <w:rsid w:val="009B526E"/>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797"/>
    <w:rsid w:val="00A0096C"/>
    <w:rsid w:val="00A01757"/>
    <w:rsid w:val="00A028C0"/>
    <w:rsid w:val="00A02BAE"/>
    <w:rsid w:val="00A06A6B"/>
    <w:rsid w:val="00A07E47"/>
    <w:rsid w:val="00A129D0"/>
    <w:rsid w:val="00A12C33"/>
    <w:rsid w:val="00A138BA"/>
    <w:rsid w:val="00A14C8E"/>
    <w:rsid w:val="00A14FF1"/>
    <w:rsid w:val="00A153D9"/>
    <w:rsid w:val="00A15EC6"/>
    <w:rsid w:val="00A15F09"/>
    <w:rsid w:val="00A169B6"/>
    <w:rsid w:val="00A2271D"/>
    <w:rsid w:val="00A237D5"/>
    <w:rsid w:val="00A241FC"/>
    <w:rsid w:val="00A27A51"/>
    <w:rsid w:val="00A30EFC"/>
    <w:rsid w:val="00A31984"/>
    <w:rsid w:val="00A32D73"/>
    <w:rsid w:val="00A3367B"/>
    <w:rsid w:val="00A3597D"/>
    <w:rsid w:val="00A3614A"/>
    <w:rsid w:val="00A36DD1"/>
    <w:rsid w:val="00A4006C"/>
    <w:rsid w:val="00A40091"/>
    <w:rsid w:val="00A4030F"/>
    <w:rsid w:val="00A40C39"/>
    <w:rsid w:val="00A41C79"/>
    <w:rsid w:val="00A41CB5"/>
    <w:rsid w:val="00A42CDF"/>
    <w:rsid w:val="00A4452E"/>
    <w:rsid w:val="00A4472C"/>
    <w:rsid w:val="00A44E69"/>
    <w:rsid w:val="00A4661E"/>
    <w:rsid w:val="00A54F03"/>
    <w:rsid w:val="00A55BD6"/>
    <w:rsid w:val="00A55D50"/>
    <w:rsid w:val="00A57142"/>
    <w:rsid w:val="00A648CD"/>
    <w:rsid w:val="00A6537A"/>
    <w:rsid w:val="00A66B4D"/>
    <w:rsid w:val="00A67866"/>
    <w:rsid w:val="00A70B07"/>
    <w:rsid w:val="00A723F8"/>
    <w:rsid w:val="00A77CCB"/>
    <w:rsid w:val="00A83D8D"/>
    <w:rsid w:val="00A8446B"/>
    <w:rsid w:val="00A8473F"/>
    <w:rsid w:val="00A854E9"/>
    <w:rsid w:val="00A862D6"/>
    <w:rsid w:val="00A8715E"/>
    <w:rsid w:val="00A91CEB"/>
    <w:rsid w:val="00A9295B"/>
    <w:rsid w:val="00A929D1"/>
    <w:rsid w:val="00A93B09"/>
    <w:rsid w:val="00A94247"/>
    <w:rsid w:val="00A952D7"/>
    <w:rsid w:val="00A963F7"/>
    <w:rsid w:val="00A96AD8"/>
    <w:rsid w:val="00AA052C"/>
    <w:rsid w:val="00AA1E45"/>
    <w:rsid w:val="00AA4286"/>
    <w:rsid w:val="00AA456B"/>
    <w:rsid w:val="00AA57F5"/>
    <w:rsid w:val="00AA5A41"/>
    <w:rsid w:val="00AA672E"/>
    <w:rsid w:val="00AA6EC9"/>
    <w:rsid w:val="00AB1FF3"/>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4976"/>
    <w:rsid w:val="00B156FD"/>
    <w:rsid w:val="00B21F61"/>
    <w:rsid w:val="00B261F1"/>
    <w:rsid w:val="00B265BC"/>
    <w:rsid w:val="00B31FB1"/>
    <w:rsid w:val="00B33952"/>
    <w:rsid w:val="00B33C5E"/>
    <w:rsid w:val="00B342F4"/>
    <w:rsid w:val="00B34369"/>
    <w:rsid w:val="00B34DC2"/>
    <w:rsid w:val="00B35FEE"/>
    <w:rsid w:val="00B36F98"/>
    <w:rsid w:val="00B378E5"/>
    <w:rsid w:val="00B4346D"/>
    <w:rsid w:val="00B440F4"/>
    <w:rsid w:val="00B447A5"/>
    <w:rsid w:val="00B4654C"/>
    <w:rsid w:val="00B46AF0"/>
    <w:rsid w:val="00B47293"/>
    <w:rsid w:val="00B50E50"/>
    <w:rsid w:val="00B52120"/>
    <w:rsid w:val="00B54ABC"/>
    <w:rsid w:val="00B54DDE"/>
    <w:rsid w:val="00B55B0E"/>
    <w:rsid w:val="00B56FBE"/>
    <w:rsid w:val="00B60ACF"/>
    <w:rsid w:val="00B61AA3"/>
    <w:rsid w:val="00B62B58"/>
    <w:rsid w:val="00B637CD"/>
    <w:rsid w:val="00B65149"/>
    <w:rsid w:val="00B66567"/>
    <w:rsid w:val="00B66F52"/>
    <w:rsid w:val="00B66FE5"/>
    <w:rsid w:val="00B721DA"/>
    <w:rsid w:val="00B72880"/>
    <w:rsid w:val="00B758BF"/>
    <w:rsid w:val="00B77EC8"/>
    <w:rsid w:val="00B827A6"/>
    <w:rsid w:val="00B831CE"/>
    <w:rsid w:val="00B86677"/>
    <w:rsid w:val="00B87131"/>
    <w:rsid w:val="00B939B1"/>
    <w:rsid w:val="00B95B7B"/>
    <w:rsid w:val="00B96D40"/>
    <w:rsid w:val="00B97386"/>
    <w:rsid w:val="00BA263B"/>
    <w:rsid w:val="00BA42B2"/>
    <w:rsid w:val="00BA58D4"/>
    <w:rsid w:val="00BA5B9E"/>
    <w:rsid w:val="00BA7C9A"/>
    <w:rsid w:val="00BB203B"/>
    <w:rsid w:val="00BB57F0"/>
    <w:rsid w:val="00BB5F8F"/>
    <w:rsid w:val="00BB657A"/>
    <w:rsid w:val="00BC1A4E"/>
    <w:rsid w:val="00BC4790"/>
    <w:rsid w:val="00BC5DC7"/>
    <w:rsid w:val="00BC6B8B"/>
    <w:rsid w:val="00BC73D8"/>
    <w:rsid w:val="00BD4691"/>
    <w:rsid w:val="00BD52D7"/>
    <w:rsid w:val="00BD5AD2"/>
    <w:rsid w:val="00BD7BDA"/>
    <w:rsid w:val="00BE22F3"/>
    <w:rsid w:val="00BE5B52"/>
    <w:rsid w:val="00BE7B8D"/>
    <w:rsid w:val="00BF0993"/>
    <w:rsid w:val="00BF10A9"/>
    <w:rsid w:val="00BF1703"/>
    <w:rsid w:val="00BF231C"/>
    <w:rsid w:val="00BF51E5"/>
    <w:rsid w:val="00BF74A6"/>
    <w:rsid w:val="00C013AD"/>
    <w:rsid w:val="00C04904"/>
    <w:rsid w:val="00C056B3"/>
    <w:rsid w:val="00C07B14"/>
    <w:rsid w:val="00C103E5"/>
    <w:rsid w:val="00C13319"/>
    <w:rsid w:val="00C13EE9"/>
    <w:rsid w:val="00C21540"/>
    <w:rsid w:val="00C21906"/>
    <w:rsid w:val="00C21BFA"/>
    <w:rsid w:val="00C22148"/>
    <w:rsid w:val="00C23D64"/>
    <w:rsid w:val="00C24C8D"/>
    <w:rsid w:val="00C25FE2"/>
    <w:rsid w:val="00C26B53"/>
    <w:rsid w:val="00C279B2"/>
    <w:rsid w:val="00C33E50"/>
    <w:rsid w:val="00C34C20"/>
    <w:rsid w:val="00C35A3E"/>
    <w:rsid w:val="00C35F31"/>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1EAF"/>
    <w:rsid w:val="00C92D03"/>
    <w:rsid w:val="00C9319C"/>
    <w:rsid w:val="00C9435D"/>
    <w:rsid w:val="00C94DF2"/>
    <w:rsid w:val="00C96064"/>
    <w:rsid w:val="00C9606D"/>
    <w:rsid w:val="00C96741"/>
    <w:rsid w:val="00CA2D1B"/>
    <w:rsid w:val="00CA375D"/>
    <w:rsid w:val="00CA662A"/>
    <w:rsid w:val="00CA7AFD"/>
    <w:rsid w:val="00CA7C3C"/>
    <w:rsid w:val="00CB0189"/>
    <w:rsid w:val="00CB0BA2"/>
    <w:rsid w:val="00CB1A42"/>
    <w:rsid w:val="00CB1B0C"/>
    <w:rsid w:val="00CB2C0B"/>
    <w:rsid w:val="00CB517D"/>
    <w:rsid w:val="00CC02E6"/>
    <w:rsid w:val="00CC038D"/>
    <w:rsid w:val="00CC08DB"/>
    <w:rsid w:val="00CC39FF"/>
    <w:rsid w:val="00CC3C2F"/>
    <w:rsid w:val="00CC4AC8"/>
    <w:rsid w:val="00CC5233"/>
    <w:rsid w:val="00CC5DE6"/>
    <w:rsid w:val="00CC6E4E"/>
    <w:rsid w:val="00CC6FE8"/>
    <w:rsid w:val="00CC7202"/>
    <w:rsid w:val="00CD22BA"/>
    <w:rsid w:val="00CD2808"/>
    <w:rsid w:val="00CD28BF"/>
    <w:rsid w:val="00CD4092"/>
    <w:rsid w:val="00CD4A20"/>
    <w:rsid w:val="00CD50A1"/>
    <w:rsid w:val="00CD519E"/>
    <w:rsid w:val="00CD561D"/>
    <w:rsid w:val="00CD70E5"/>
    <w:rsid w:val="00CE0C4F"/>
    <w:rsid w:val="00CE30EA"/>
    <w:rsid w:val="00CE47D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3B7"/>
    <w:rsid w:val="00D33457"/>
    <w:rsid w:val="00D352A2"/>
    <w:rsid w:val="00D356B7"/>
    <w:rsid w:val="00D404DE"/>
    <w:rsid w:val="00D404F1"/>
    <w:rsid w:val="00D408BA"/>
    <w:rsid w:val="00D410C2"/>
    <w:rsid w:val="00D4162B"/>
    <w:rsid w:val="00D4514F"/>
    <w:rsid w:val="00D451E2"/>
    <w:rsid w:val="00D45E89"/>
    <w:rsid w:val="00D45E8D"/>
    <w:rsid w:val="00D466AE"/>
    <w:rsid w:val="00D4734F"/>
    <w:rsid w:val="00D51BF3"/>
    <w:rsid w:val="00D60239"/>
    <w:rsid w:val="00D62CBB"/>
    <w:rsid w:val="00D66846"/>
    <w:rsid w:val="00D675FB"/>
    <w:rsid w:val="00D71EAE"/>
    <w:rsid w:val="00D71F25"/>
    <w:rsid w:val="00D72A9C"/>
    <w:rsid w:val="00D7312B"/>
    <w:rsid w:val="00D74B74"/>
    <w:rsid w:val="00D762AE"/>
    <w:rsid w:val="00D77031"/>
    <w:rsid w:val="00D833B4"/>
    <w:rsid w:val="00D846E5"/>
    <w:rsid w:val="00D84941"/>
    <w:rsid w:val="00D84FA1"/>
    <w:rsid w:val="00D851F0"/>
    <w:rsid w:val="00D868CC"/>
    <w:rsid w:val="00D86DB7"/>
    <w:rsid w:val="00D926D0"/>
    <w:rsid w:val="00D92C9C"/>
    <w:rsid w:val="00D93030"/>
    <w:rsid w:val="00D94986"/>
    <w:rsid w:val="00D950E1"/>
    <w:rsid w:val="00D952A6"/>
    <w:rsid w:val="00D97F99"/>
    <w:rsid w:val="00DA1E08"/>
    <w:rsid w:val="00DA24F8"/>
    <w:rsid w:val="00DA28E8"/>
    <w:rsid w:val="00DA38D3"/>
    <w:rsid w:val="00DA3932"/>
    <w:rsid w:val="00DA3AFC"/>
    <w:rsid w:val="00DA5191"/>
    <w:rsid w:val="00DA64F8"/>
    <w:rsid w:val="00DA6C15"/>
    <w:rsid w:val="00DB0258"/>
    <w:rsid w:val="00DB12CC"/>
    <w:rsid w:val="00DB38EE"/>
    <w:rsid w:val="00DB41A6"/>
    <w:rsid w:val="00DB41F5"/>
    <w:rsid w:val="00DB498B"/>
    <w:rsid w:val="00DB66CA"/>
    <w:rsid w:val="00DB6BCA"/>
    <w:rsid w:val="00DB73F7"/>
    <w:rsid w:val="00DC01D8"/>
    <w:rsid w:val="00DC0321"/>
    <w:rsid w:val="00DC1B3F"/>
    <w:rsid w:val="00DC3067"/>
    <w:rsid w:val="00DC370B"/>
    <w:rsid w:val="00DC575E"/>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25F7"/>
    <w:rsid w:val="00DF2BDF"/>
    <w:rsid w:val="00DF44DE"/>
    <w:rsid w:val="00DF57C5"/>
    <w:rsid w:val="00DF5F11"/>
    <w:rsid w:val="00E005C4"/>
    <w:rsid w:val="00E01138"/>
    <w:rsid w:val="00E02DFB"/>
    <w:rsid w:val="00E030F9"/>
    <w:rsid w:val="00E0311A"/>
    <w:rsid w:val="00E03138"/>
    <w:rsid w:val="00E05085"/>
    <w:rsid w:val="00E06404"/>
    <w:rsid w:val="00E065D2"/>
    <w:rsid w:val="00E11A85"/>
    <w:rsid w:val="00E12495"/>
    <w:rsid w:val="00E15CCD"/>
    <w:rsid w:val="00E202EF"/>
    <w:rsid w:val="00E210B5"/>
    <w:rsid w:val="00E23D99"/>
    <w:rsid w:val="00E2552F"/>
    <w:rsid w:val="00E279C4"/>
    <w:rsid w:val="00E3137A"/>
    <w:rsid w:val="00E32CCF"/>
    <w:rsid w:val="00E34A98"/>
    <w:rsid w:val="00E35D1E"/>
    <w:rsid w:val="00E364F9"/>
    <w:rsid w:val="00E365FA"/>
    <w:rsid w:val="00E36789"/>
    <w:rsid w:val="00E44571"/>
    <w:rsid w:val="00E44A83"/>
    <w:rsid w:val="00E502C1"/>
    <w:rsid w:val="00E502DD"/>
    <w:rsid w:val="00E50D3A"/>
    <w:rsid w:val="00E51387"/>
    <w:rsid w:val="00E51AB8"/>
    <w:rsid w:val="00E51E68"/>
    <w:rsid w:val="00E5236D"/>
    <w:rsid w:val="00E52EFD"/>
    <w:rsid w:val="00E5408A"/>
    <w:rsid w:val="00E56800"/>
    <w:rsid w:val="00E60C63"/>
    <w:rsid w:val="00E61256"/>
    <w:rsid w:val="00E61310"/>
    <w:rsid w:val="00E62FF9"/>
    <w:rsid w:val="00E635D6"/>
    <w:rsid w:val="00E639BC"/>
    <w:rsid w:val="00E664CC"/>
    <w:rsid w:val="00E70388"/>
    <w:rsid w:val="00E70F92"/>
    <w:rsid w:val="00E71E25"/>
    <w:rsid w:val="00E74C54"/>
    <w:rsid w:val="00E77A03"/>
    <w:rsid w:val="00E822E8"/>
    <w:rsid w:val="00E82554"/>
    <w:rsid w:val="00E82606"/>
    <w:rsid w:val="00E846C8"/>
    <w:rsid w:val="00E84957"/>
    <w:rsid w:val="00E84A55"/>
    <w:rsid w:val="00E85BFF"/>
    <w:rsid w:val="00E90391"/>
    <w:rsid w:val="00E906C2"/>
    <w:rsid w:val="00E9311F"/>
    <w:rsid w:val="00E932CB"/>
    <w:rsid w:val="00E934D1"/>
    <w:rsid w:val="00E94AF0"/>
    <w:rsid w:val="00E95D13"/>
    <w:rsid w:val="00E95DD3"/>
    <w:rsid w:val="00E96134"/>
    <w:rsid w:val="00E969D5"/>
    <w:rsid w:val="00EA58D1"/>
    <w:rsid w:val="00EA61BC"/>
    <w:rsid w:val="00EA681A"/>
    <w:rsid w:val="00EA735B"/>
    <w:rsid w:val="00EB17DE"/>
    <w:rsid w:val="00EB1E69"/>
    <w:rsid w:val="00EB2086"/>
    <w:rsid w:val="00EB5EDF"/>
    <w:rsid w:val="00EB60FE"/>
    <w:rsid w:val="00EB74DB"/>
    <w:rsid w:val="00EC5359"/>
    <w:rsid w:val="00EC54EE"/>
    <w:rsid w:val="00EC562A"/>
    <w:rsid w:val="00ED067A"/>
    <w:rsid w:val="00ED2B50"/>
    <w:rsid w:val="00EE0350"/>
    <w:rsid w:val="00EE0719"/>
    <w:rsid w:val="00EE0E80"/>
    <w:rsid w:val="00EE54A6"/>
    <w:rsid w:val="00EE613F"/>
    <w:rsid w:val="00EE7295"/>
    <w:rsid w:val="00EE7869"/>
    <w:rsid w:val="00EF054A"/>
    <w:rsid w:val="00EF3235"/>
    <w:rsid w:val="00EF4733"/>
    <w:rsid w:val="00EF7E72"/>
    <w:rsid w:val="00F048CE"/>
    <w:rsid w:val="00F06D37"/>
    <w:rsid w:val="00F07B9D"/>
    <w:rsid w:val="00F07E19"/>
    <w:rsid w:val="00F11586"/>
    <w:rsid w:val="00F1183B"/>
    <w:rsid w:val="00F11C9F"/>
    <w:rsid w:val="00F12263"/>
    <w:rsid w:val="00F1409D"/>
    <w:rsid w:val="00F14214"/>
    <w:rsid w:val="00F157A9"/>
    <w:rsid w:val="00F25BB6"/>
    <w:rsid w:val="00F26B7E"/>
    <w:rsid w:val="00F27A3B"/>
    <w:rsid w:val="00F27EB2"/>
    <w:rsid w:val="00F33817"/>
    <w:rsid w:val="00F361AC"/>
    <w:rsid w:val="00F420D5"/>
    <w:rsid w:val="00F424C5"/>
    <w:rsid w:val="00F451EA"/>
    <w:rsid w:val="00F45447"/>
    <w:rsid w:val="00F456C6"/>
    <w:rsid w:val="00F4577B"/>
    <w:rsid w:val="00F46496"/>
    <w:rsid w:val="00F474D0"/>
    <w:rsid w:val="00F50179"/>
    <w:rsid w:val="00F515EE"/>
    <w:rsid w:val="00F54413"/>
    <w:rsid w:val="00F56511"/>
    <w:rsid w:val="00F6194E"/>
    <w:rsid w:val="00F623AC"/>
    <w:rsid w:val="00F6412A"/>
    <w:rsid w:val="00F65893"/>
    <w:rsid w:val="00F66A4A"/>
    <w:rsid w:val="00F70E62"/>
    <w:rsid w:val="00F71E22"/>
    <w:rsid w:val="00F72142"/>
    <w:rsid w:val="00F72AE7"/>
    <w:rsid w:val="00F81141"/>
    <w:rsid w:val="00F833BA"/>
    <w:rsid w:val="00F84FD0"/>
    <w:rsid w:val="00F859A8"/>
    <w:rsid w:val="00F86805"/>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4BB0"/>
    <w:rsid w:val="00FB54E8"/>
    <w:rsid w:val="00FB7054"/>
    <w:rsid w:val="00FC17B7"/>
    <w:rsid w:val="00FC2CB7"/>
    <w:rsid w:val="00FC30C9"/>
    <w:rsid w:val="00FC4090"/>
    <w:rsid w:val="00FC55B4"/>
    <w:rsid w:val="00FD00E6"/>
    <w:rsid w:val="00FD09A1"/>
    <w:rsid w:val="00FD2A7C"/>
    <w:rsid w:val="00FD59EB"/>
    <w:rsid w:val="00FD7299"/>
    <w:rsid w:val="00FE0498"/>
    <w:rsid w:val="00FE1FBE"/>
    <w:rsid w:val="00FE3901"/>
    <w:rsid w:val="00FE39D3"/>
    <w:rsid w:val="00FE49DD"/>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66111F"/>
  <w15:docId w15:val="{3BB75B67-3B6E-4754-9A0C-8878F1061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7">
    <w:name w:val="Normal"/>
    <w:qFormat/>
    <w:rsid w:val="009B46F9"/>
    <w:pPr>
      <w:widowControl w:val="0"/>
      <w:adjustRightInd w:val="0"/>
      <w:spacing w:line="400" w:lineRule="exact"/>
      <w:jc w:val="both"/>
    </w:pPr>
    <w:rPr>
      <w:kern w:val="2"/>
      <w:sz w:val="21"/>
      <w:szCs w:val="21"/>
    </w:rPr>
  </w:style>
  <w:style w:type="paragraph" w:styleId="1">
    <w:name w:val="heading 1"/>
    <w:basedOn w:val="afff7"/>
    <w:next w:val="afff7"/>
    <w:link w:val="10"/>
    <w:qFormat/>
    <w:rsid w:val="009B46F9"/>
    <w:pPr>
      <w:keepNext/>
      <w:keepLines/>
      <w:spacing w:before="340" w:after="330" w:line="578" w:lineRule="auto"/>
      <w:outlineLvl w:val="0"/>
    </w:pPr>
    <w:rPr>
      <w:b/>
      <w:bCs/>
      <w:kern w:val="44"/>
      <w:sz w:val="44"/>
      <w:szCs w:val="44"/>
    </w:rPr>
  </w:style>
  <w:style w:type="paragraph" w:styleId="22">
    <w:name w:val="heading 2"/>
    <w:basedOn w:val="afff7"/>
    <w:next w:val="afff7"/>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7"/>
    <w:next w:val="afff7"/>
    <w:link w:val="30"/>
    <w:qFormat/>
    <w:rsid w:val="009B46F9"/>
    <w:pPr>
      <w:keepNext/>
      <w:keepLines/>
      <w:spacing w:before="260" w:after="260" w:line="416" w:lineRule="auto"/>
      <w:outlineLvl w:val="2"/>
    </w:pPr>
    <w:rPr>
      <w:b/>
      <w:bCs/>
      <w:sz w:val="32"/>
      <w:szCs w:val="32"/>
    </w:rPr>
  </w:style>
  <w:style w:type="paragraph" w:styleId="4">
    <w:name w:val="heading 4"/>
    <w:basedOn w:val="afff7"/>
    <w:next w:val="afff7"/>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7"/>
    <w:next w:val="afff7"/>
    <w:link w:val="50"/>
    <w:qFormat/>
    <w:rsid w:val="009B46F9"/>
    <w:pPr>
      <w:keepNext/>
      <w:keepLines/>
      <w:adjustRightInd/>
      <w:spacing w:before="280" w:after="290" w:line="376" w:lineRule="auto"/>
      <w:outlineLvl w:val="4"/>
    </w:pPr>
    <w:rPr>
      <w:b/>
      <w:bCs/>
      <w:sz w:val="28"/>
      <w:szCs w:val="28"/>
    </w:rPr>
  </w:style>
  <w:style w:type="paragraph" w:styleId="6">
    <w:name w:val="heading 6"/>
    <w:basedOn w:val="afff7"/>
    <w:next w:val="afff7"/>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7"/>
    <w:next w:val="afff7"/>
    <w:link w:val="70"/>
    <w:qFormat/>
    <w:rsid w:val="009B46F9"/>
    <w:pPr>
      <w:keepNext/>
      <w:keepLines/>
      <w:adjustRightInd/>
      <w:spacing w:before="240" w:after="64" w:line="320" w:lineRule="auto"/>
      <w:outlineLvl w:val="6"/>
    </w:pPr>
    <w:rPr>
      <w:b/>
      <w:bCs/>
      <w:sz w:val="24"/>
      <w:szCs w:val="24"/>
    </w:rPr>
  </w:style>
  <w:style w:type="paragraph" w:styleId="8">
    <w:name w:val="heading 8"/>
    <w:basedOn w:val="afff7"/>
    <w:next w:val="afff7"/>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7"/>
    <w:next w:val="afff7"/>
    <w:link w:val="90"/>
    <w:qFormat/>
    <w:rsid w:val="009B46F9"/>
    <w:pPr>
      <w:keepNext/>
      <w:keepLines/>
      <w:adjustRightInd/>
      <w:spacing w:before="240" w:after="64" w:line="320" w:lineRule="auto"/>
      <w:outlineLvl w:val="8"/>
    </w:pPr>
    <w:rPr>
      <w:rFonts w:ascii="Arial" w:eastAsia="黑体" w:hAnsi="Arial"/>
    </w:rPr>
  </w:style>
  <w:style w:type="character" w:default="1" w:styleId="afff8">
    <w:name w:val="Default Paragraph Font"/>
    <w:uiPriority w:val="1"/>
    <w:semiHidden/>
    <w:unhideWhenUsed/>
  </w:style>
  <w:style w:type="table" w:default="1" w:styleId="afff9">
    <w:name w:val="Normal Table"/>
    <w:uiPriority w:val="99"/>
    <w:semiHidden/>
    <w:unhideWhenUsed/>
    <w:tblPr>
      <w:tblInd w:w="0" w:type="dxa"/>
      <w:tblCellMar>
        <w:top w:w="0" w:type="dxa"/>
        <w:left w:w="108" w:type="dxa"/>
        <w:bottom w:w="0" w:type="dxa"/>
        <w:right w:w="108" w:type="dxa"/>
      </w:tblCellMar>
    </w:tblPr>
  </w:style>
  <w:style w:type="numbering" w:default="1" w:styleId="afffa">
    <w:name w:val="No List"/>
    <w:uiPriority w:val="99"/>
    <w:semiHidden/>
    <w:unhideWhenUsed/>
  </w:style>
  <w:style w:type="character" w:customStyle="1" w:styleId="10">
    <w:name w:val="标题 1 字符"/>
    <w:link w:val="1"/>
    <w:rsid w:val="009B46F9"/>
    <w:rPr>
      <w:b/>
      <w:bCs/>
      <w:kern w:val="44"/>
      <w:sz w:val="44"/>
      <w:szCs w:val="44"/>
    </w:rPr>
  </w:style>
  <w:style w:type="character" w:customStyle="1" w:styleId="23">
    <w:name w:val="标题 2 字符"/>
    <w:link w:val="22"/>
    <w:rsid w:val="009B46F9"/>
    <w:rPr>
      <w:rFonts w:ascii="Arial" w:eastAsia="黑体" w:hAnsi="Arial"/>
      <w:b/>
      <w:bCs/>
      <w:kern w:val="2"/>
      <w:sz w:val="32"/>
      <w:szCs w:val="32"/>
    </w:rPr>
  </w:style>
  <w:style w:type="character" w:customStyle="1" w:styleId="30">
    <w:name w:val="标题 3 字符"/>
    <w:link w:val="3"/>
    <w:rsid w:val="009B46F9"/>
    <w:rPr>
      <w:b/>
      <w:bCs/>
      <w:kern w:val="2"/>
      <w:sz w:val="32"/>
      <w:szCs w:val="32"/>
    </w:rPr>
  </w:style>
  <w:style w:type="character" w:customStyle="1" w:styleId="40">
    <w:name w:val="标题 4 字符"/>
    <w:link w:val="4"/>
    <w:rsid w:val="009B46F9"/>
    <w:rPr>
      <w:rFonts w:ascii="Arial" w:eastAsia="黑体" w:hAnsi="Arial"/>
      <w:b/>
      <w:bCs/>
      <w:kern w:val="2"/>
      <w:sz w:val="28"/>
      <w:szCs w:val="28"/>
    </w:rPr>
  </w:style>
  <w:style w:type="character" w:customStyle="1" w:styleId="50">
    <w:name w:val="标题 5 字符"/>
    <w:link w:val="5"/>
    <w:rsid w:val="009B46F9"/>
    <w:rPr>
      <w:b/>
      <w:bCs/>
      <w:kern w:val="2"/>
      <w:sz w:val="28"/>
      <w:szCs w:val="28"/>
    </w:rPr>
  </w:style>
  <w:style w:type="character" w:customStyle="1" w:styleId="60">
    <w:name w:val="标题 6 字符"/>
    <w:link w:val="6"/>
    <w:rsid w:val="009B46F9"/>
    <w:rPr>
      <w:rFonts w:ascii="Arial" w:eastAsia="黑体" w:hAnsi="Arial"/>
      <w:b/>
      <w:bCs/>
      <w:kern w:val="2"/>
      <w:sz w:val="24"/>
      <w:szCs w:val="24"/>
    </w:rPr>
  </w:style>
  <w:style w:type="character" w:customStyle="1" w:styleId="70">
    <w:name w:val="标题 7 字符"/>
    <w:link w:val="7"/>
    <w:rsid w:val="009B46F9"/>
    <w:rPr>
      <w:b/>
      <w:bCs/>
      <w:kern w:val="2"/>
      <w:sz w:val="24"/>
      <w:szCs w:val="24"/>
    </w:rPr>
  </w:style>
  <w:style w:type="character" w:customStyle="1" w:styleId="80">
    <w:name w:val="标题 8 字符"/>
    <w:link w:val="8"/>
    <w:rsid w:val="009B46F9"/>
    <w:rPr>
      <w:rFonts w:ascii="Arial" w:eastAsia="黑体" w:hAnsi="Arial"/>
      <w:kern w:val="2"/>
      <w:sz w:val="24"/>
      <w:szCs w:val="24"/>
    </w:rPr>
  </w:style>
  <w:style w:type="character" w:customStyle="1" w:styleId="90">
    <w:name w:val="标题 9 字符"/>
    <w:link w:val="9"/>
    <w:rsid w:val="009B46F9"/>
    <w:rPr>
      <w:rFonts w:ascii="Arial" w:eastAsia="黑体" w:hAnsi="Arial"/>
      <w:kern w:val="2"/>
      <w:sz w:val="21"/>
      <w:szCs w:val="21"/>
    </w:rPr>
  </w:style>
  <w:style w:type="paragraph" w:styleId="afffb">
    <w:name w:val="header"/>
    <w:basedOn w:val="afff7"/>
    <w:link w:val="afffc"/>
    <w:uiPriority w:val="99"/>
    <w:rsid w:val="009B46F9"/>
    <w:pPr>
      <w:tabs>
        <w:tab w:val="center" w:pos="4153"/>
        <w:tab w:val="right" w:pos="8306"/>
      </w:tabs>
      <w:adjustRightInd/>
      <w:snapToGrid w:val="0"/>
      <w:jc w:val="center"/>
    </w:pPr>
    <w:rPr>
      <w:sz w:val="18"/>
      <w:szCs w:val="18"/>
    </w:rPr>
  </w:style>
  <w:style w:type="character" w:customStyle="1" w:styleId="afffc">
    <w:name w:val="页眉 字符"/>
    <w:link w:val="afffb"/>
    <w:uiPriority w:val="99"/>
    <w:rsid w:val="009B46F9"/>
    <w:rPr>
      <w:kern w:val="2"/>
      <w:sz w:val="18"/>
      <w:szCs w:val="18"/>
    </w:rPr>
  </w:style>
  <w:style w:type="paragraph" w:styleId="afffd">
    <w:name w:val="footer"/>
    <w:basedOn w:val="afff7"/>
    <w:link w:val="afffe"/>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e">
    <w:name w:val="页脚 字符"/>
    <w:link w:val="afffd"/>
    <w:uiPriority w:val="99"/>
    <w:rsid w:val="009B46F9"/>
    <w:rPr>
      <w:rFonts w:ascii="宋体"/>
      <w:kern w:val="2"/>
      <w:sz w:val="18"/>
      <w:szCs w:val="18"/>
    </w:rPr>
  </w:style>
  <w:style w:type="paragraph" w:styleId="affff">
    <w:name w:val="Balloon Text"/>
    <w:basedOn w:val="afff7"/>
    <w:link w:val="affff0"/>
    <w:uiPriority w:val="99"/>
    <w:semiHidden/>
    <w:unhideWhenUsed/>
    <w:rsid w:val="009B46F9"/>
    <w:rPr>
      <w:sz w:val="18"/>
      <w:szCs w:val="18"/>
    </w:rPr>
  </w:style>
  <w:style w:type="character" w:customStyle="1" w:styleId="affff0">
    <w:name w:val="批注框文本 字符"/>
    <w:link w:val="affff"/>
    <w:uiPriority w:val="99"/>
    <w:semiHidden/>
    <w:rsid w:val="009B46F9"/>
    <w:rPr>
      <w:kern w:val="2"/>
      <w:sz w:val="18"/>
      <w:szCs w:val="18"/>
    </w:rPr>
  </w:style>
  <w:style w:type="paragraph" w:styleId="affff1">
    <w:name w:val="Quote"/>
    <w:basedOn w:val="afff7"/>
    <w:next w:val="afff7"/>
    <w:link w:val="affff2"/>
    <w:uiPriority w:val="29"/>
    <w:qFormat/>
    <w:rsid w:val="009B46F9"/>
    <w:rPr>
      <w:i/>
      <w:iCs/>
      <w:color w:val="000000"/>
    </w:rPr>
  </w:style>
  <w:style w:type="character" w:customStyle="1" w:styleId="affff2">
    <w:name w:val="引用 字符"/>
    <w:link w:val="affff1"/>
    <w:uiPriority w:val="29"/>
    <w:rsid w:val="009B46F9"/>
    <w:rPr>
      <w:i/>
      <w:iCs/>
      <w:color w:val="000000"/>
      <w:kern w:val="2"/>
      <w:sz w:val="21"/>
      <w:szCs w:val="21"/>
    </w:rPr>
  </w:style>
  <w:style w:type="character" w:styleId="affff3">
    <w:name w:val="Strong"/>
    <w:uiPriority w:val="22"/>
    <w:qFormat/>
    <w:rsid w:val="009B46F9"/>
    <w:rPr>
      <w:b/>
      <w:bCs/>
    </w:rPr>
  </w:style>
  <w:style w:type="character" w:styleId="affff4">
    <w:name w:val="Emphasis"/>
    <w:uiPriority w:val="20"/>
    <w:qFormat/>
    <w:rsid w:val="009B46F9"/>
    <w:rPr>
      <w:i/>
      <w:iCs/>
    </w:rPr>
  </w:style>
  <w:style w:type="paragraph" w:styleId="affff5">
    <w:name w:val="Title"/>
    <w:basedOn w:val="afff7"/>
    <w:link w:val="affff6"/>
    <w:qFormat/>
    <w:rsid w:val="009B46F9"/>
    <w:pPr>
      <w:spacing w:before="240" w:after="60"/>
      <w:jc w:val="center"/>
      <w:outlineLvl w:val="0"/>
    </w:pPr>
    <w:rPr>
      <w:rFonts w:ascii="Arial" w:hAnsi="Arial" w:cs="Arial"/>
      <w:b/>
      <w:bCs/>
      <w:sz w:val="32"/>
      <w:szCs w:val="32"/>
    </w:rPr>
  </w:style>
  <w:style w:type="character" w:customStyle="1" w:styleId="affff6">
    <w:name w:val="标题 字符"/>
    <w:link w:val="affff5"/>
    <w:rsid w:val="009B46F9"/>
    <w:rPr>
      <w:rFonts w:ascii="Arial" w:hAnsi="Arial" w:cs="Arial"/>
      <w:b/>
      <w:bCs/>
      <w:kern w:val="2"/>
      <w:sz w:val="32"/>
      <w:szCs w:val="32"/>
    </w:rPr>
  </w:style>
  <w:style w:type="paragraph" w:customStyle="1" w:styleId="affff7">
    <w:name w:val="标准标志"/>
    <w:next w:val="afff7"/>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8">
    <w:name w:val="标准称谓"/>
    <w:next w:val="afff7"/>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9">
    <w:name w:val="标准文件_页脚偶数页"/>
    <w:rsid w:val="009B46F9"/>
    <w:pPr>
      <w:ind w:left="198"/>
    </w:pPr>
    <w:rPr>
      <w:rFonts w:ascii="宋体" w:hAnsi="Times New Roman"/>
      <w:sz w:val="18"/>
    </w:rPr>
  </w:style>
  <w:style w:type="paragraph" w:customStyle="1" w:styleId="affffa">
    <w:name w:val="标准文件_页脚奇数页"/>
    <w:rsid w:val="009B46F9"/>
    <w:pPr>
      <w:ind w:right="227"/>
      <w:jc w:val="right"/>
    </w:pPr>
    <w:rPr>
      <w:rFonts w:ascii="宋体" w:hAnsi="Times New Roman"/>
      <w:sz w:val="18"/>
    </w:rPr>
  </w:style>
  <w:style w:type="paragraph" w:customStyle="1" w:styleId="affffb">
    <w:name w:val="标准书眉一"/>
    <w:rsid w:val="009B46F9"/>
    <w:pPr>
      <w:jc w:val="both"/>
    </w:pPr>
    <w:rPr>
      <w:rFonts w:ascii="Times New Roman" w:hAnsi="Times New Roman"/>
    </w:rPr>
  </w:style>
  <w:style w:type="paragraph" w:customStyle="1" w:styleId="ICS">
    <w:name w:val="标准文件_ICS"/>
    <w:basedOn w:val="afff7"/>
    <w:rsid w:val="009B46F9"/>
    <w:pPr>
      <w:spacing w:line="0" w:lineRule="atLeast"/>
    </w:pPr>
    <w:rPr>
      <w:rFonts w:ascii="黑体" w:eastAsia="黑体" w:hAnsi="宋体"/>
    </w:rPr>
  </w:style>
  <w:style w:type="paragraph" w:customStyle="1" w:styleId="affffc">
    <w:name w:val="标准文件_标准正文"/>
    <w:basedOn w:val="afff7"/>
    <w:next w:val="affffd"/>
    <w:rsid w:val="009B46F9"/>
    <w:pPr>
      <w:snapToGrid w:val="0"/>
      <w:ind w:firstLineChars="200" w:firstLine="200"/>
    </w:pPr>
    <w:rPr>
      <w:kern w:val="0"/>
    </w:rPr>
  </w:style>
  <w:style w:type="paragraph" w:customStyle="1" w:styleId="affffe">
    <w:name w:val="标准文件_版本"/>
    <w:basedOn w:val="affffc"/>
    <w:rsid w:val="009B46F9"/>
    <w:pPr>
      <w:adjustRightInd/>
      <w:snapToGrid/>
      <w:ind w:firstLineChars="0" w:firstLine="0"/>
    </w:pPr>
    <w:rPr>
      <w:rFonts w:ascii="宋体" w:hAnsi="宋体"/>
      <w:kern w:val="2"/>
    </w:rPr>
  </w:style>
  <w:style w:type="paragraph" w:customStyle="1" w:styleId="afffff">
    <w:name w:val="标准文件_标准部门"/>
    <w:basedOn w:val="afff7"/>
    <w:rsid w:val="009B46F9"/>
    <w:pPr>
      <w:jc w:val="center"/>
    </w:pPr>
    <w:rPr>
      <w:rFonts w:ascii="黑体" w:eastAsia="黑体"/>
      <w:kern w:val="0"/>
      <w:sz w:val="44"/>
    </w:rPr>
  </w:style>
  <w:style w:type="paragraph" w:customStyle="1" w:styleId="afffff0">
    <w:name w:val="标准文件_标准代替"/>
    <w:basedOn w:val="afff7"/>
    <w:next w:val="afff7"/>
    <w:rsid w:val="009B46F9"/>
    <w:pPr>
      <w:spacing w:line="310" w:lineRule="exact"/>
      <w:jc w:val="right"/>
    </w:pPr>
    <w:rPr>
      <w:rFonts w:ascii="宋体" w:hAnsi="宋体"/>
      <w:kern w:val="0"/>
    </w:rPr>
  </w:style>
  <w:style w:type="paragraph" w:customStyle="1" w:styleId="afffff1">
    <w:name w:val="标准文件_标准名称标题"/>
    <w:basedOn w:val="afff7"/>
    <w:next w:val="afff7"/>
    <w:rsid w:val="009B46F9"/>
    <w:pPr>
      <w:widowControl/>
      <w:shd w:val="clear" w:color="FFFFFF" w:fill="FFFFFF"/>
      <w:adjustRightInd/>
      <w:spacing w:before="640" w:after="100"/>
      <w:jc w:val="center"/>
    </w:pPr>
    <w:rPr>
      <w:rFonts w:ascii="黑体" w:eastAsia="黑体"/>
      <w:kern w:val="0"/>
      <w:sz w:val="32"/>
    </w:rPr>
  </w:style>
  <w:style w:type="paragraph" w:customStyle="1" w:styleId="afffff2">
    <w:name w:val="标准文件_页眉奇数页"/>
    <w:next w:val="afff7"/>
    <w:rsid w:val="009B46F9"/>
    <w:pPr>
      <w:tabs>
        <w:tab w:val="center" w:pos="4154"/>
        <w:tab w:val="right" w:pos="8306"/>
      </w:tabs>
      <w:spacing w:after="120"/>
      <w:jc w:val="right"/>
    </w:pPr>
    <w:rPr>
      <w:rFonts w:ascii="黑体" w:eastAsia="黑体" w:hAnsi="宋体"/>
      <w:noProof/>
      <w:sz w:val="21"/>
    </w:rPr>
  </w:style>
  <w:style w:type="paragraph" w:customStyle="1" w:styleId="afffff3">
    <w:name w:val="标准文件_页眉偶数页"/>
    <w:basedOn w:val="afffff2"/>
    <w:next w:val="afff7"/>
    <w:rsid w:val="009B46F9"/>
    <w:pPr>
      <w:jc w:val="left"/>
    </w:pPr>
  </w:style>
  <w:style w:type="paragraph" w:customStyle="1" w:styleId="afffff4">
    <w:name w:val="标准文件_参考文献标题"/>
    <w:basedOn w:val="afff7"/>
    <w:next w:val="afff7"/>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1">
    <w:name w:val="标准文件_参考文献条目"/>
    <w:rsid w:val="009B46F9"/>
    <w:pPr>
      <w:numPr>
        <w:numId w:val="1"/>
      </w:numPr>
    </w:pPr>
    <w:rPr>
      <w:rFonts w:ascii="宋体" w:hAnsi="Times New Roman"/>
    </w:rPr>
  </w:style>
  <w:style w:type="paragraph" w:customStyle="1" w:styleId="affffd">
    <w:name w:val="标准文件_段"/>
    <w:link w:val="Char"/>
    <w:qFormat/>
    <w:rsid w:val="009B46F9"/>
    <w:pPr>
      <w:autoSpaceDE w:val="0"/>
      <w:autoSpaceDN w:val="0"/>
      <w:ind w:firstLineChars="200" w:firstLine="200"/>
      <w:jc w:val="both"/>
    </w:pPr>
    <w:rPr>
      <w:rFonts w:ascii="宋体" w:hAnsi="Times New Roman"/>
      <w:noProof/>
      <w:sz w:val="21"/>
    </w:rPr>
  </w:style>
  <w:style w:type="paragraph" w:customStyle="1" w:styleId="afff0">
    <w:name w:val="标准文件_二级条标题"/>
    <w:next w:val="affffd"/>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5">
    <w:name w:val="标准文件_发布"/>
    <w:rsid w:val="009B46F9"/>
    <w:rPr>
      <w:rFonts w:ascii="黑体" w:eastAsia="黑体"/>
      <w:spacing w:val="0"/>
      <w:w w:val="100"/>
      <w:position w:val="3"/>
      <w:sz w:val="28"/>
    </w:rPr>
  </w:style>
  <w:style w:type="paragraph" w:customStyle="1" w:styleId="af">
    <w:name w:val="标准文件_方框数字列项"/>
    <w:basedOn w:val="affffd"/>
    <w:rsid w:val="009B46F9"/>
    <w:pPr>
      <w:numPr>
        <w:numId w:val="3"/>
      </w:numPr>
      <w:ind w:firstLineChars="0" w:firstLine="0"/>
    </w:pPr>
  </w:style>
  <w:style w:type="paragraph" w:customStyle="1" w:styleId="afffff6">
    <w:name w:val="标准文件_封面标准编号"/>
    <w:basedOn w:val="afff7"/>
    <w:next w:val="afffff0"/>
    <w:rsid w:val="009B46F9"/>
    <w:pPr>
      <w:spacing w:line="310" w:lineRule="exact"/>
      <w:jc w:val="right"/>
    </w:pPr>
    <w:rPr>
      <w:rFonts w:ascii="黑体" w:eastAsia="黑体"/>
      <w:kern w:val="0"/>
      <w:sz w:val="28"/>
    </w:rPr>
  </w:style>
  <w:style w:type="paragraph" w:customStyle="1" w:styleId="afffff7">
    <w:name w:val="标准文件_封面标准分类号"/>
    <w:basedOn w:val="afff7"/>
    <w:rsid w:val="009B46F9"/>
    <w:rPr>
      <w:rFonts w:ascii="黑体" w:eastAsia="黑体"/>
      <w:b/>
      <w:kern w:val="0"/>
      <w:sz w:val="28"/>
    </w:rPr>
  </w:style>
  <w:style w:type="paragraph" w:customStyle="1" w:styleId="afffff8">
    <w:name w:val="标准文件_封面标准名称"/>
    <w:basedOn w:val="afff7"/>
    <w:rsid w:val="009B46F9"/>
    <w:pPr>
      <w:spacing w:line="240" w:lineRule="auto"/>
      <w:jc w:val="center"/>
    </w:pPr>
    <w:rPr>
      <w:rFonts w:ascii="黑体" w:eastAsia="黑体"/>
      <w:kern w:val="0"/>
      <w:sz w:val="52"/>
    </w:rPr>
  </w:style>
  <w:style w:type="paragraph" w:customStyle="1" w:styleId="afffff9">
    <w:name w:val="标准文件_封面标准英文名称"/>
    <w:basedOn w:val="afff7"/>
    <w:rsid w:val="009B46F9"/>
    <w:pPr>
      <w:spacing w:line="240" w:lineRule="auto"/>
      <w:jc w:val="center"/>
    </w:pPr>
    <w:rPr>
      <w:rFonts w:ascii="黑体" w:eastAsia="黑体"/>
      <w:b/>
      <w:sz w:val="28"/>
    </w:rPr>
  </w:style>
  <w:style w:type="paragraph" w:customStyle="1" w:styleId="afffffa">
    <w:name w:val="标准文件_封面发布日期"/>
    <w:basedOn w:val="afff7"/>
    <w:rsid w:val="009B46F9"/>
    <w:pPr>
      <w:spacing w:line="310" w:lineRule="exact"/>
    </w:pPr>
    <w:rPr>
      <w:rFonts w:ascii="黑体" w:eastAsia="黑体"/>
      <w:kern w:val="0"/>
      <w:sz w:val="28"/>
    </w:rPr>
  </w:style>
  <w:style w:type="paragraph" w:customStyle="1" w:styleId="afffffb">
    <w:name w:val="标准文件_封面密级"/>
    <w:basedOn w:val="afff7"/>
    <w:rsid w:val="009B46F9"/>
    <w:rPr>
      <w:rFonts w:eastAsia="黑体"/>
      <w:sz w:val="32"/>
    </w:rPr>
  </w:style>
  <w:style w:type="paragraph" w:customStyle="1" w:styleId="afffffc">
    <w:name w:val="标准文件_封面实施日期"/>
    <w:basedOn w:val="afff7"/>
    <w:rsid w:val="009B46F9"/>
    <w:pPr>
      <w:spacing w:line="310" w:lineRule="exact"/>
      <w:jc w:val="right"/>
    </w:pPr>
    <w:rPr>
      <w:rFonts w:ascii="黑体" w:eastAsia="黑体"/>
      <w:sz w:val="28"/>
    </w:rPr>
  </w:style>
  <w:style w:type="paragraph" w:customStyle="1" w:styleId="afffffd">
    <w:name w:val="标准文件_封面抬头"/>
    <w:basedOn w:val="affffd"/>
    <w:rsid w:val="009B46F9"/>
    <w:pPr>
      <w:adjustRightInd w:val="0"/>
      <w:spacing w:line="800" w:lineRule="exact"/>
      <w:ind w:firstLineChars="0" w:firstLine="0"/>
      <w:jc w:val="distribute"/>
    </w:pPr>
    <w:rPr>
      <w:rFonts w:ascii="黑体" w:eastAsia="黑体"/>
      <w:b/>
      <w:sz w:val="64"/>
    </w:rPr>
  </w:style>
  <w:style w:type="paragraph" w:customStyle="1" w:styleId="aff5">
    <w:name w:val="标准文件_附录标识"/>
    <w:next w:val="affffd"/>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1">
    <w:name w:val="标准文件_附录表标题"/>
    <w:next w:val="affffd"/>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6">
    <w:name w:val="标准文件_附录一级条标题"/>
    <w:next w:val="affffd"/>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7">
    <w:name w:val="标准文件_附录二级条标题"/>
    <w:basedOn w:val="aff6"/>
    <w:next w:val="affffd"/>
    <w:rsid w:val="009B46F9"/>
    <w:pPr>
      <w:widowControl/>
      <w:numPr>
        <w:ilvl w:val="2"/>
      </w:numPr>
      <w:wordWrap w:val="0"/>
      <w:overflowPunct w:val="0"/>
      <w:autoSpaceDE w:val="0"/>
      <w:autoSpaceDN w:val="0"/>
      <w:textAlignment w:val="baseline"/>
      <w:outlineLvl w:val="3"/>
    </w:pPr>
  </w:style>
  <w:style w:type="paragraph" w:customStyle="1" w:styleId="afffffe">
    <w:name w:val="标准文件_附录公式"/>
    <w:basedOn w:val="affffc"/>
    <w:next w:val="affffc"/>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8">
    <w:name w:val="标准文件_附录三级条标题"/>
    <w:next w:val="affffd"/>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9">
    <w:name w:val="标准文件_附录四级条标题"/>
    <w:next w:val="affffd"/>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b">
    <w:name w:val="标准文件_附录图标题"/>
    <w:next w:val="affffd"/>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a">
    <w:name w:val="标准文件_附录五级条标题"/>
    <w:next w:val="affffd"/>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2">
    <w:name w:val="标准文件_附录英文标识"/>
    <w:next w:val="affffff"/>
    <w:rsid w:val="009B46F9"/>
    <w:pPr>
      <w:numPr>
        <w:numId w:val="7"/>
      </w:numPr>
      <w:tabs>
        <w:tab w:val="left" w:pos="6406"/>
      </w:tabs>
      <w:spacing w:before="220" w:after="320"/>
      <w:jc w:val="center"/>
      <w:outlineLvl w:val="0"/>
    </w:pPr>
    <w:rPr>
      <w:rFonts w:ascii="黑体" w:eastAsia="黑体" w:hAnsi="Times New Roman"/>
      <w:sz w:val="21"/>
    </w:rPr>
  </w:style>
  <w:style w:type="paragraph" w:styleId="affffff">
    <w:name w:val="Body Text"/>
    <w:basedOn w:val="afff7"/>
    <w:link w:val="affffff0"/>
    <w:rsid w:val="009B46F9"/>
    <w:pPr>
      <w:spacing w:after="120"/>
    </w:pPr>
  </w:style>
  <w:style w:type="character" w:customStyle="1" w:styleId="affffff0">
    <w:name w:val="正文文本 字符"/>
    <w:link w:val="affffff"/>
    <w:rsid w:val="009B46F9"/>
    <w:rPr>
      <w:kern w:val="2"/>
      <w:sz w:val="21"/>
      <w:szCs w:val="21"/>
    </w:rPr>
  </w:style>
  <w:style w:type="paragraph" w:customStyle="1" w:styleId="affffff1">
    <w:name w:val="标准文件_附录章标题"/>
    <w:next w:val="affffd"/>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2">
    <w:name w:val="标准文件_公式后的破折号"/>
    <w:basedOn w:val="affffd"/>
    <w:next w:val="affffd"/>
    <w:rsid w:val="009B46F9"/>
    <w:pPr>
      <w:ind w:leftChars="200" w:left="488" w:hangingChars="290" w:hanging="289"/>
    </w:pPr>
  </w:style>
  <w:style w:type="paragraph" w:customStyle="1" w:styleId="a8">
    <w:name w:val="标准文件_前言、引言标题"/>
    <w:next w:val="afff7"/>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3">
    <w:name w:val="标准文件_目次、标准名称标题"/>
    <w:basedOn w:val="a8"/>
    <w:next w:val="affffd"/>
    <w:rsid w:val="009B46F9"/>
    <w:pPr>
      <w:spacing w:line="460" w:lineRule="exact"/>
      <w:ind w:left="0" w:firstLine="0"/>
    </w:pPr>
  </w:style>
  <w:style w:type="paragraph" w:customStyle="1" w:styleId="affffff4">
    <w:name w:val="标准文件_目录标题"/>
    <w:basedOn w:val="afff7"/>
    <w:rsid w:val="00CD561D"/>
    <w:pPr>
      <w:spacing w:before="480" w:afterLines="150" w:after="150" w:line="240" w:lineRule="auto"/>
      <w:jc w:val="center"/>
    </w:pPr>
    <w:rPr>
      <w:rFonts w:ascii="黑体" w:eastAsia="黑体"/>
      <w:sz w:val="32"/>
    </w:rPr>
  </w:style>
  <w:style w:type="paragraph" w:customStyle="1" w:styleId="af3">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e">
    <w:name w:val="标准文件_破折号列项（二级）"/>
    <w:basedOn w:val="af3"/>
    <w:rsid w:val="009B46F9"/>
    <w:pPr>
      <w:numPr>
        <w:numId w:val="9"/>
      </w:numPr>
    </w:pPr>
  </w:style>
  <w:style w:type="paragraph" w:customStyle="1" w:styleId="afff1">
    <w:name w:val="标准文件_三级条标题"/>
    <w:basedOn w:val="afff0"/>
    <w:next w:val="affffd"/>
    <w:rsid w:val="009B46F9"/>
    <w:pPr>
      <w:widowControl/>
      <w:numPr>
        <w:ilvl w:val="4"/>
      </w:numPr>
      <w:outlineLvl w:val="3"/>
    </w:pPr>
  </w:style>
  <w:style w:type="character" w:styleId="affffff5">
    <w:name w:val="Subtle Reference"/>
    <w:uiPriority w:val="31"/>
    <w:qFormat/>
    <w:rsid w:val="009B46F9"/>
    <w:rPr>
      <w:smallCaps/>
      <w:color w:val="C0504D"/>
      <w:u w:val="single"/>
    </w:rPr>
  </w:style>
  <w:style w:type="paragraph" w:customStyle="1" w:styleId="affffff6">
    <w:name w:val="标准文件_示例后续"/>
    <w:basedOn w:val="afff7"/>
    <w:rsid w:val="009B46F9"/>
    <w:pPr>
      <w:adjustRightInd/>
      <w:spacing w:line="240" w:lineRule="auto"/>
      <w:ind w:firstLineChars="200" w:firstLine="200"/>
    </w:pPr>
    <w:rPr>
      <w:sz w:val="18"/>
      <w:szCs w:val="24"/>
    </w:rPr>
  </w:style>
  <w:style w:type="paragraph" w:customStyle="1" w:styleId="affb">
    <w:name w:val="标准文件_数字编号列项"/>
    <w:rsid w:val="009B46F9"/>
    <w:pPr>
      <w:numPr>
        <w:numId w:val="13"/>
      </w:numPr>
      <w:jc w:val="both"/>
    </w:pPr>
    <w:rPr>
      <w:rFonts w:ascii="宋体" w:hAnsi="宋体"/>
      <w:sz w:val="21"/>
    </w:rPr>
  </w:style>
  <w:style w:type="paragraph" w:customStyle="1" w:styleId="afff2">
    <w:name w:val="标准文件_四级条标题"/>
    <w:next w:val="affffd"/>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7">
    <w:name w:val="footnote text"/>
    <w:basedOn w:val="afff7"/>
    <w:next w:val="afff7"/>
    <w:link w:val="affffff8"/>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8">
    <w:name w:val="脚注文本 字符"/>
    <w:link w:val="affffff7"/>
    <w:semiHidden/>
    <w:rsid w:val="009B46F9"/>
    <w:rPr>
      <w:rFonts w:ascii="宋体"/>
      <w:kern w:val="2"/>
      <w:sz w:val="18"/>
      <w:szCs w:val="18"/>
    </w:rPr>
  </w:style>
  <w:style w:type="paragraph" w:customStyle="1" w:styleId="affffff9">
    <w:name w:val="标准文件_条文脚注"/>
    <w:basedOn w:val="affffff7"/>
    <w:rsid w:val="009B46F9"/>
    <w:pPr>
      <w:adjustRightInd w:val="0"/>
      <w:spacing w:line="240" w:lineRule="auto"/>
      <w:ind w:leftChars="0" w:left="0" w:firstLineChars="200" w:firstLine="200"/>
      <w:jc w:val="both"/>
    </w:pPr>
    <w:rPr>
      <w:rFonts w:hAnsi="宋体"/>
    </w:rPr>
  </w:style>
  <w:style w:type="paragraph" w:customStyle="1" w:styleId="af6">
    <w:name w:val="标准文件_图表脚注"/>
    <w:basedOn w:val="afff7"/>
    <w:next w:val="affffd"/>
    <w:rsid w:val="009B46F9"/>
    <w:pPr>
      <w:numPr>
        <w:numId w:val="14"/>
      </w:numPr>
      <w:spacing w:line="240" w:lineRule="auto"/>
      <w:jc w:val="left"/>
    </w:pPr>
    <w:rPr>
      <w:rFonts w:ascii="宋体" w:hAnsi="宋体"/>
      <w:sz w:val="18"/>
    </w:rPr>
  </w:style>
  <w:style w:type="character" w:styleId="affffffa">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b">
    <w:name w:val="标准文件_图表脚注内容"/>
    <w:rsid w:val="009B46F9"/>
    <w:rPr>
      <w:rFonts w:ascii="宋体" w:eastAsia="宋体" w:hAnsi="宋体" w:cs="Times New Roman"/>
      <w:spacing w:val="0"/>
      <w:sz w:val="18"/>
      <w:vertAlign w:val="superscript"/>
    </w:rPr>
  </w:style>
  <w:style w:type="paragraph" w:customStyle="1" w:styleId="afff3">
    <w:name w:val="标准文件_五级条标题"/>
    <w:next w:val="affffd"/>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e">
    <w:name w:val="标准文件_章标题"/>
    <w:next w:val="affffd"/>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f">
    <w:name w:val="标准文件_一级条标题"/>
    <w:basedOn w:val="affe"/>
    <w:next w:val="affffd"/>
    <w:rsid w:val="009B46F9"/>
    <w:pPr>
      <w:numPr>
        <w:ilvl w:val="2"/>
      </w:numPr>
      <w:spacing w:beforeLines="50" w:before="50" w:afterLines="50" w:after="50"/>
      <w:outlineLvl w:val="1"/>
    </w:pPr>
  </w:style>
  <w:style w:type="paragraph" w:customStyle="1" w:styleId="affffffc">
    <w:name w:val="标准文件_一致程度"/>
    <w:basedOn w:val="afff7"/>
    <w:rsid w:val="009B46F9"/>
    <w:pPr>
      <w:spacing w:line="440" w:lineRule="exact"/>
      <w:jc w:val="center"/>
    </w:pPr>
    <w:rPr>
      <w:sz w:val="28"/>
    </w:rPr>
  </w:style>
  <w:style w:type="paragraph" w:customStyle="1" w:styleId="affffffd">
    <w:name w:val="标准文件_引言标题"/>
    <w:next w:val="afff7"/>
    <w:rsid w:val="009B46F9"/>
    <w:pPr>
      <w:shd w:val="clear" w:color="FFFFFF" w:fill="FFFFFF"/>
      <w:spacing w:before="540" w:after="600"/>
      <w:jc w:val="center"/>
      <w:outlineLvl w:val="0"/>
    </w:pPr>
    <w:rPr>
      <w:rFonts w:ascii="黑体" w:eastAsia="黑体" w:hAnsi="Times New Roman"/>
      <w:sz w:val="32"/>
    </w:rPr>
  </w:style>
  <w:style w:type="paragraph" w:customStyle="1" w:styleId="affffffe">
    <w:name w:val="标准文件_英文图表脚注"/>
    <w:basedOn w:val="affffc"/>
    <w:rsid w:val="009B46F9"/>
    <w:pPr>
      <w:widowControl/>
      <w:adjustRightInd/>
      <w:snapToGrid/>
      <w:spacing w:line="240" w:lineRule="auto"/>
      <w:ind w:left="79" w:hangingChars="80" w:hanging="79"/>
    </w:pPr>
    <w:rPr>
      <w:rFonts w:ascii="宋体" w:hAnsi="宋体"/>
    </w:rPr>
  </w:style>
  <w:style w:type="paragraph" w:customStyle="1" w:styleId="af8">
    <w:name w:val="标准文件_数字编号列项（二级）"/>
    <w:rsid w:val="009B46F9"/>
    <w:pPr>
      <w:numPr>
        <w:ilvl w:val="1"/>
        <w:numId w:val="27"/>
      </w:numPr>
      <w:jc w:val="both"/>
    </w:pPr>
    <w:rPr>
      <w:rFonts w:ascii="宋体" w:hAnsi="Times New Roman"/>
      <w:sz w:val="21"/>
    </w:rPr>
  </w:style>
  <w:style w:type="paragraph" w:customStyle="1" w:styleId="af1">
    <w:name w:val="标准文件_英文注："/>
    <w:basedOn w:val="afff7"/>
    <w:next w:val="affffd"/>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2">
    <w:name w:val="标准文件_英文注×："/>
    <w:basedOn w:val="afff7"/>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4">
    <w:name w:val="标准文件_正文表标题"/>
    <w:next w:val="affffd"/>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f">
    <w:name w:val="标准文件_正文公式"/>
    <w:basedOn w:val="afff7"/>
    <w:next w:val="affffc"/>
    <w:rsid w:val="009B46F9"/>
    <w:pPr>
      <w:tabs>
        <w:tab w:val="center" w:pos="4678"/>
        <w:tab w:val="right" w:leader="middleDot" w:pos="9356"/>
      </w:tabs>
      <w:spacing w:line="240" w:lineRule="auto"/>
    </w:pPr>
    <w:rPr>
      <w:rFonts w:ascii="宋体" w:hAnsi="宋体"/>
    </w:rPr>
  </w:style>
  <w:style w:type="paragraph" w:customStyle="1" w:styleId="aff">
    <w:name w:val="标准文件_正文图标题"/>
    <w:next w:val="affffd"/>
    <w:rsid w:val="009B46F9"/>
    <w:pPr>
      <w:numPr>
        <w:numId w:val="22"/>
      </w:numPr>
      <w:spacing w:beforeLines="50" w:before="50" w:afterLines="50" w:after="50"/>
      <w:jc w:val="center"/>
    </w:pPr>
    <w:rPr>
      <w:rFonts w:ascii="黑体" w:eastAsia="黑体" w:hAnsi="Times New Roman"/>
      <w:sz w:val="21"/>
    </w:rPr>
  </w:style>
  <w:style w:type="paragraph" w:customStyle="1" w:styleId="afff5">
    <w:name w:val="标准文件_正文英文表标题"/>
    <w:next w:val="affffd"/>
    <w:rsid w:val="009B46F9"/>
    <w:pPr>
      <w:numPr>
        <w:numId w:val="23"/>
      </w:numPr>
      <w:jc w:val="center"/>
    </w:pPr>
    <w:rPr>
      <w:rFonts w:ascii="黑体" w:eastAsia="黑体" w:hAnsi="Times New Roman"/>
      <w:sz w:val="21"/>
    </w:rPr>
  </w:style>
  <w:style w:type="paragraph" w:customStyle="1" w:styleId="afd">
    <w:name w:val="标准文件_正文英文图标题"/>
    <w:next w:val="affffd"/>
    <w:rsid w:val="009B46F9"/>
    <w:pPr>
      <w:numPr>
        <w:numId w:val="24"/>
      </w:numPr>
      <w:jc w:val="center"/>
    </w:pPr>
    <w:rPr>
      <w:rFonts w:ascii="黑体" w:eastAsia="黑体" w:hAnsi="Times New Roman"/>
      <w:sz w:val="21"/>
    </w:rPr>
  </w:style>
  <w:style w:type="paragraph" w:customStyle="1" w:styleId="af9">
    <w:name w:val="标准文件_编号列项（三级）"/>
    <w:rsid w:val="009B46F9"/>
    <w:pPr>
      <w:numPr>
        <w:ilvl w:val="2"/>
        <w:numId w:val="27"/>
      </w:numPr>
    </w:pPr>
    <w:rPr>
      <w:rFonts w:ascii="宋体" w:hAnsi="Times New Roman"/>
      <w:sz w:val="21"/>
    </w:rPr>
  </w:style>
  <w:style w:type="character" w:styleId="afffffff0">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3">
    <w:name w:val="二级无标题条"/>
    <w:basedOn w:val="afff7"/>
    <w:rsid w:val="009B46F9"/>
    <w:pPr>
      <w:numPr>
        <w:ilvl w:val="3"/>
        <w:numId w:val="31"/>
      </w:numPr>
      <w:adjustRightInd/>
      <w:spacing w:line="240" w:lineRule="auto"/>
    </w:pPr>
    <w:rPr>
      <w:rFonts w:ascii="宋体" w:hAnsi="宋体"/>
      <w:szCs w:val="24"/>
    </w:rPr>
  </w:style>
  <w:style w:type="paragraph" w:customStyle="1" w:styleId="afffffff1">
    <w:name w:val="发布部门"/>
    <w:next w:val="affffd"/>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2">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3">
    <w:name w:val="封面标准代替信息"/>
    <w:basedOn w:val="afff7"/>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4">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5">
    <w:name w:val="封面标准文稿编辑信息"/>
    <w:rsid w:val="009B46F9"/>
    <w:pPr>
      <w:spacing w:before="180" w:line="180" w:lineRule="exact"/>
      <w:jc w:val="center"/>
    </w:pPr>
    <w:rPr>
      <w:rFonts w:ascii="宋体" w:hAnsi="Times New Roman"/>
      <w:sz w:val="21"/>
    </w:rPr>
  </w:style>
  <w:style w:type="paragraph" w:customStyle="1" w:styleId="afffffff6">
    <w:name w:val="封面标准文稿类别"/>
    <w:rsid w:val="009B46F9"/>
    <w:pPr>
      <w:spacing w:before="440" w:line="400" w:lineRule="exact"/>
      <w:jc w:val="center"/>
    </w:pPr>
    <w:rPr>
      <w:rFonts w:ascii="宋体" w:hAnsi="Times New Roman"/>
      <w:sz w:val="24"/>
    </w:rPr>
  </w:style>
  <w:style w:type="paragraph" w:customStyle="1" w:styleId="afffffff7">
    <w:name w:val="封面标准英文名称"/>
    <w:rsid w:val="009B46F9"/>
    <w:pPr>
      <w:widowControl w:val="0"/>
      <w:spacing w:line="360" w:lineRule="exact"/>
      <w:jc w:val="center"/>
    </w:pPr>
    <w:rPr>
      <w:rFonts w:ascii="Times New Roman" w:hAnsi="Times New Roman"/>
      <w:sz w:val="28"/>
    </w:rPr>
  </w:style>
  <w:style w:type="paragraph" w:customStyle="1" w:styleId="afffffff8">
    <w:name w:val="封面一致性程度标识"/>
    <w:rsid w:val="009B46F9"/>
    <w:pPr>
      <w:spacing w:before="440" w:line="440" w:lineRule="exact"/>
      <w:jc w:val="center"/>
    </w:pPr>
    <w:rPr>
      <w:rFonts w:ascii="Times New Roman" w:hAnsi="Times New Roman"/>
      <w:sz w:val="28"/>
    </w:rPr>
  </w:style>
  <w:style w:type="paragraph" w:customStyle="1" w:styleId="afffffff9">
    <w:name w:val="封面正文"/>
    <w:rsid w:val="009B46F9"/>
    <w:pPr>
      <w:jc w:val="both"/>
    </w:pPr>
    <w:rPr>
      <w:rFonts w:ascii="Times New Roman" w:hAnsi="Times New Roman"/>
    </w:rPr>
  </w:style>
  <w:style w:type="paragraph" w:customStyle="1" w:styleId="afffffffa">
    <w:name w:val="附录二级无标题条"/>
    <w:basedOn w:val="afff7"/>
    <w:next w:val="affffd"/>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b">
    <w:name w:val="附录三级无标题条"/>
    <w:basedOn w:val="afffffffa"/>
    <w:next w:val="affffd"/>
    <w:rsid w:val="009B46F9"/>
    <w:pPr>
      <w:outlineLvl w:val="4"/>
    </w:pPr>
  </w:style>
  <w:style w:type="paragraph" w:customStyle="1" w:styleId="afffffffc">
    <w:name w:val="附录四级无标题条"/>
    <w:basedOn w:val="afffffffb"/>
    <w:next w:val="affffd"/>
    <w:rsid w:val="009B46F9"/>
    <w:pPr>
      <w:outlineLvl w:val="5"/>
    </w:pPr>
  </w:style>
  <w:style w:type="paragraph" w:customStyle="1" w:styleId="afffffffd">
    <w:name w:val="附录图"/>
    <w:next w:val="affffd"/>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4">
    <w:name w:val="标准文件_一级项"/>
    <w:rsid w:val="009B46F9"/>
    <w:pPr>
      <w:numPr>
        <w:numId w:val="16"/>
      </w:numPr>
    </w:pPr>
    <w:rPr>
      <w:rFonts w:ascii="宋体" w:hAnsi="Times New Roman"/>
      <w:sz w:val="21"/>
    </w:rPr>
  </w:style>
  <w:style w:type="paragraph" w:customStyle="1" w:styleId="afffffffe">
    <w:name w:val="附录五级无标题条"/>
    <w:basedOn w:val="afffffffc"/>
    <w:next w:val="affffd"/>
    <w:rsid w:val="009B46F9"/>
    <w:pPr>
      <w:outlineLvl w:val="6"/>
    </w:pPr>
  </w:style>
  <w:style w:type="paragraph" w:customStyle="1" w:styleId="affffffff">
    <w:name w:val="附录性质"/>
    <w:basedOn w:val="afff7"/>
    <w:rsid w:val="009B46F9"/>
    <w:pPr>
      <w:widowControl/>
      <w:adjustRightInd/>
      <w:jc w:val="center"/>
    </w:pPr>
    <w:rPr>
      <w:rFonts w:ascii="黑体" w:eastAsia="黑体"/>
    </w:rPr>
  </w:style>
  <w:style w:type="paragraph" w:customStyle="1" w:styleId="affffffff0">
    <w:name w:val="附录一级无标题条"/>
    <w:basedOn w:val="affffff1"/>
    <w:next w:val="affffd"/>
    <w:rsid w:val="009B46F9"/>
    <w:pPr>
      <w:autoSpaceDN w:val="0"/>
      <w:outlineLvl w:val="2"/>
    </w:pPr>
    <w:rPr>
      <w:rFonts w:ascii="宋体" w:eastAsia="宋体" w:hAnsi="宋体"/>
    </w:rPr>
  </w:style>
  <w:style w:type="character" w:customStyle="1" w:styleId="affffffff1">
    <w:name w:val="个人答复风格"/>
    <w:rsid w:val="009B46F9"/>
    <w:rPr>
      <w:rFonts w:ascii="Arial" w:eastAsia="宋体" w:hAnsi="Arial" w:cs="Arial"/>
      <w:color w:val="auto"/>
      <w:spacing w:val="0"/>
      <w:sz w:val="20"/>
    </w:rPr>
  </w:style>
  <w:style w:type="character" w:customStyle="1" w:styleId="affffffff2">
    <w:name w:val="个人撰写风格"/>
    <w:rsid w:val="009B46F9"/>
    <w:rPr>
      <w:rFonts w:ascii="Arial" w:eastAsia="宋体" w:hAnsi="Arial" w:cs="Arial"/>
      <w:color w:val="auto"/>
      <w:spacing w:val="0"/>
      <w:sz w:val="20"/>
    </w:rPr>
  </w:style>
  <w:style w:type="paragraph" w:customStyle="1" w:styleId="affffffff3">
    <w:name w:val="脚注后续"/>
    <w:rsid w:val="009B46F9"/>
    <w:pPr>
      <w:ind w:leftChars="350" w:left="350"/>
      <w:jc w:val="both"/>
    </w:pPr>
    <w:rPr>
      <w:rFonts w:ascii="宋体" w:hAnsi="Times New Roman"/>
      <w:sz w:val="18"/>
    </w:rPr>
  </w:style>
  <w:style w:type="paragraph" w:customStyle="1" w:styleId="afff6">
    <w:name w:val="列项——"/>
    <w:rsid w:val="009B46F9"/>
    <w:pPr>
      <w:widowControl w:val="0"/>
      <w:numPr>
        <w:numId w:val="28"/>
      </w:numPr>
      <w:jc w:val="both"/>
    </w:pPr>
    <w:rPr>
      <w:rFonts w:ascii="宋体" w:hAnsi="宋体"/>
      <w:sz w:val="21"/>
    </w:rPr>
  </w:style>
  <w:style w:type="paragraph" w:customStyle="1" w:styleId="affffffff4">
    <w:name w:val="列项·"/>
    <w:basedOn w:val="affffd"/>
    <w:rsid w:val="009B46F9"/>
    <w:pPr>
      <w:tabs>
        <w:tab w:val="left" w:pos="840"/>
      </w:tabs>
    </w:pPr>
  </w:style>
  <w:style w:type="paragraph" w:customStyle="1" w:styleId="affffffff5">
    <w:name w:val="目次、索引正文"/>
    <w:rsid w:val="009B46F9"/>
    <w:pPr>
      <w:spacing w:line="320" w:lineRule="exact"/>
      <w:jc w:val="both"/>
    </w:pPr>
    <w:rPr>
      <w:rFonts w:ascii="宋体" w:hAnsi="Times New Roman"/>
      <w:sz w:val="21"/>
    </w:rPr>
  </w:style>
  <w:style w:type="paragraph" w:customStyle="1" w:styleId="210">
    <w:name w:val="目录 21"/>
    <w:basedOn w:val="afff7"/>
    <w:next w:val="afff7"/>
    <w:autoRedefine/>
    <w:semiHidden/>
    <w:rsid w:val="009B46F9"/>
    <w:pPr>
      <w:adjustRightInd/>
      <w:spacing w:line="240" w:lineRule="auto"/>
      <w:jc w:val="left"/>
    </w:pPr>
    <w:rPr>
      <w:bCs/>
      <w:iCs/>
    </w:rPr>
  </w:style>
  <w:style w:type="paragraph" w:customStyle="1" w:styleId="31">
    <w:name w:val="目录 31"/>
    <w:basedOn w:val="afff7"/>
    <w:next w:val="afff7"/>
    <w:autoRedefine/>
    <w:semiHidden/>
    <w:rsid w:val="009B46F9"/>
    <w:pPr>
      <w:spacing w:line="240" w:lineRule="auto"/>
    </w:pPr>
    <w:rPr>
      <w:rFonts w:ascii="宋体" w:hAnsi="宋体"/>
      <w:iCs/>
    </w:rPr>
  </w:style>
  <w:style w:type="paragraph" w:customStyle="1" w:styleId="41">
    <w:name w:val="目录 41"/>
    <w:basedOn w:val="afff7"/>
    <w:next w:val="afff7"/>
    <w:autoRedefine/>
    <w:semiHidden/>
    <w:rsid w:val="009B46F9"/>
    <w:pPr>
      <w:adjustRightInd/>
      <w:spacing w:line="240" w:lineRule="auto"/>
      <w:jc w:val="left"/>
    </w:pPr>
  </w:style>
  <w:style w:type="paragraph" w:customStyle="1" w:styleId="51">
    <w:name w:val="目录 51"/>
    <w:basedOn w:val="afff7"/>
    <w:next w:val="afff7"/>
    <w:autoRedefine/>
    <w:semiHidden/>
    <w:rsid w:val="009B46F9"/>
    <w:pPr>
      <w:spacing w:line="240" w:lineRule="auto"/>
    </w:pPr>
    <w:rPr>
      <w:rFonts w:ascii="宋体" w:hAnsi="宋体"/>
    </w:rPr>
  </w:style>
  <w:style w:type="paragraph" w:customStyle="1" w:styleId="61">
    <w:name w:val="目录 61"/>
    <w:basedOn w:val="afff7"/>
    <w:next w:val="afff7"/>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6">
    <w:name w:val="其他标准称谓"/>
    <w:rsid w:val="009B46F9"/>
    <w:pPr>
      <w:spacing w:line="0" w:lineRule="atLeast"/>
      <w:jc w:val="distribute"/>
    </w:pPr>
    <w:rPr>
      <w:rFonts w:ascii="黑体" w:eastAsia="黑体" w:hAnsi="宋体"/>
      <w:sz w:val="52"/>
    </w:rPr>
  </w:style>
  <w:style w:type="paragraph" w:customStyle="1" w:styleId="affffffff7">
    <w:name w:val="其他发布部门"/>
    <w:basedOn w:val="afffffff1"/>
    <w:rsid w:val="009B46F9"/>
    <w:pPr>
      <w:framePr w:wrap="around"/>
      <w:spacing w:line="0" w:lineRule="atLeast"/>
    </w:pPr>
    <w:rPr>
      <w:rFonts w:ascii="黑体" w:eastAsia="黑体"/>
      <w:b w:val="0"/>
    </w:rPr>
  </w:style>
  <w:style w:type="paragraph" w:customStyle="1" w:styleId="affd">
    <w:name w:val="前言标题"/>
    <w:next w:val="afff7"/>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4">
    <w:name w:val="三级无标题条"/>
    <w:basedOn w:val="afff7"/>
    <w:rsid w:val="009B46F9"/>
    <w:pPr>
      <w:numPr>
        <w:ilvl w:val="4"/>
        <w:numId w:val="31"/>
      </w:numPr>
      <w:adjustRightInd/>
      <w:spacing w:line="240" w:lineRule="auto"/>
    </w:pPr>
    <w:rPr>
      <w:rFonts w:ascii="宋体" w:hAnsi="宋体"/>
      <w:szCs w:val="24"/>
    </w:rPr>
  </w:style>
  <w:style w:type="paragraph" w:customStyle="1" w:styleId="affffffff8">
    <w:name w:val="实施日期"/>
    <w:basedOn w:val="afffffff2"/>
    <w:rsid w:val="009B46F9"/>
    <w:pPr>
      <w:framePr w:hSpace="0" w:wrap="around" w:xAlign="right"/>
      <w:jc w:val="right"/>
    </w:pPr>
  </w:style>
  <w:style w:type="paragraph" w:customStyle="1" w:styleId="a5">
    <w:name w:val="四级无标题条"/>
    <w:basedOn w:val="afff7"/>
    <w:rsid w:val="009B46F9"/>
    <w:pPr>
      <w:numPr>
        <w:ilvl w:val="5"/>
        <w:numId w:val="31"/>
      </w:numPr>
      <w:adjustRightInd/>
      <w:spacing w:line="240" w:lineRule="auto"/>
    </w:pPr>
    <w:rPr>
      <w:rFonts w:ascii="宋体" w:hAnsi="宋体"/>
      <w:szCs w:val="24"/>
    </w:rPr>
  </w:style>
  <w:style w:type="paragraph" w:styleId="affffffff9">
    <w:name w:val="table of figures"/>
    <w:basedOn w:val="afff7"/>
    <w:next w:val="afff7"/>
    <w:semiHidden/>
    <w:rsid w:val="009B46F9"/>
    <w:pPr>
      <w:adjustRightInd/>
      <w:spacing w:line="240" w:lineRule="auto"/>
      <w:jc w:val="left"/>
    </w:pPr>
    <w:rPr>
      <w:szCs w:val="24"/>
    </w:rPr>
  </w:style>
  <w:style w:type="paragraph" w:customStyle="1" w:styleId="affffffffa">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d"/>
    <w:rsid w:val="009B46F9"/>
    <w:pPr>
      <w:jc w:val="both"/>
    </w:pPr>
    <w:rPr>
      <w:rFonts w:ascii="宋体" w:hAnsi="宋体"/>
      <w:sz w:val="21"/>
    </w:rPr>
  </w:style>
  <w:style w:type="paragraph" w:customStyle="1" w:styleId="a6">
    <w:name w:val="五级无标题条"/>
    <w:basedOn w:val="afff7"/>
    <w:rsid w:val="009B46F9"/>
    <w:pPr>
      <w:numPr>
        <w:ilvl w:val="6"/>
        <w:numId w:val="31"/>
      </w:numPr>
      <w:adjustRightInd/>
    </w:pPr>
    <w:rPr>
      <w:szCs w:val="24"/>
    </w:rPr>
  </w:style>
  <w:style w:type="character" w:styleId="affffffffc">
    <w:name w:val="page number"/>
    <w:rsid w:val="009B46F9"/>
    <w:rPr>
      <w:rFonts w:ascii="宋体" w:eastAsia="宋体" w:hAnsi="Times New Roman"/>
      <w:sz w:val="18"/>
    </w:rPr>
  </w:style>
  <w:style w:type="paragraph" w:customStyle="1" w:styleId="a2">
    <w:name w:val="一级无标题条"/>
    <w:basedOn w:val="afff7"/>
    <w:rsid w:val="009B46F9"/>
    <w:pPr>
      <w:numPr>
        <w:ilvl w:val="2"/>
        <w:numId w:val="31"/>
      </w:numPr>
      <w:adjustRightInd/>
      <w:spacing w:before="10" w:after="10" w:line="240" w:lineRule="auto"/>
    </w:pPr>
    <w:rPr>
      <w:rFonts w:ascii="宋体" w:hAnsi="宋体"/>
      <w:szCs w:val="24"/>
    </w:rPr>
  </w:style>
  <w:style w:type="paragraph" w:styleId="affffffffd">
    <w:name w:val="Normal Indent"/>
    <w:basedOn w:val="afff7"/>
    <w:rsid w:val="009B46F9"/>
    <w:pPr>
      <w:ind w:firstLine="420"/>
    </w:pPr>
  </w:style>
  <w:style w:type="paragraph" w:customStyle="1" w:styleId="affffffffe">
    <w:name w:val="注:后续"/>
    <w:rsid w:val="009B46F9"/>
    <w:pPr>
      <w:spacing w:line="300" w:lineRule="exact"/>
      <w:ind w:leftChars="400" w:left="600" w:hangingChars="200" w:hanging="200"/>
      <w:jc w:val="both"/>
    </w:pPr>
    <w:rPr>
      <w:rFonts w:ascii="宋体" w:hAnsi="Times New Roman"/>
      <w:sz w:val="18"/>
    </w:rPr>
  </w:style>
  <w:style w:type="paragraph" w:customStyle="1" w:styleId="afffffffff">
    <w:name w:val="注×:后续"/>
    <w:basedOn w:val="affffffffe"/>
    <w:rsid w:val="009B46F9"/>
    <w:pPr>
      <w:ind w:leftChars="0" w:left="1406" w:firstLineChars="0" w:hanging="499"/>
    </w:pPr>
  </w:style>
  <w:style w:type="paragraph" w:customStyle="1" w:styleId="afffffffff0">
    <w:name w:val="标准文件_一级无标题"/>
    <w:basedOn w:val="afff"/>
    <w:qFormat/>
    <w:rsid w:val="009B46F9"/>
    <w:pPr>
      <w:spacing w:beforeLines="0" w:before="0" w:afterLines="0" w:after="0"/>
      <w:outlineLvl w:val="9"/>
    </w:pPr>
    <w:rPr>
      <w:rFonts w:ascii="宋体" w:eastAsia="宋体"/>
    </w:rPr>
  </w:style>
  <w:style w:type="paragraph" w:customStyle="1" w:styleId="afffffffff1">
    <w:name w:val="标准文件_五级无标题"/>
    <w:basedOn w:val="afff3"/>
    <w:qFormat/>
    <w:rsid w:val="009B46F9"/>
    <w:pPr>
      <w:spacing w:beforeLines="0" w:before="0" w:afterLines="0" w:after="0"/>
      <w:outlineLvl w:val="9"/>
    </w:pPr>
    <w:rPr>
      <w:rFonts w:ascii="宋体" w:eastAsia="宋体"/>
    </w:rPr>
  </w:style>
  <w:style w:type="paragraph" w:customStyle="1" w:styleId="afffffffff2">
    <w:name w:val="标准文件_三级无标题"/>
    <w:basedOn w:val="afff1"/>
    <w:qFormat/>
    <w:rsid w:val="009B46F9"/>
    <w:pPr>
      <w:spacing w:beforeLines="0" w:before="0" w:afterLines="0" w:after="0"/>
      <w:outlineLvl w:val="9"/>
    </w:pPr>
    <w:rPr>
      <w:rFonts w:ascii="宋体" w:eastAsia="宋体"/>
    </w:rPr>
  </w:style>
  <w:style w:type="paragraph" w:customStyle="1" w:styleId="afffffffff3">
    <w:name w:val="标准文件_二级无标题"/>
    <w:basedOn w:val="afff0"/>
    <w:qFormat/>
    <w:rsid w:val="009B46F9"/>
    <w:pPr>
      <w:spacing w:beforeLines="0" w:before="0" w:afterLines="0" w:after="0"/>
      <w:outlineLvl w:val="9"/>
    </w:pPr>
    <w:rPr>
      <w:rFonts w:ascii="宋体" w:eastAsia="宋体"/>
    </w:rPr>
  </w:style>
  <w:style w:type="paragraph" w:customStyle="1" w:styleId="afffffffff4">
    <w:name w:val="标准_四级无标题"/>
    <w:basedOn w:val="afff2"/>
    <w:next w:val="affffd"/>
    <w:qFormat/>
    <w:rsid w:val="009B46F9"/>
    <w:rPr>
      <w:rFonts w:eastAsia="宋体"/>
    </w:rPr>
  </w:style>
  <w:style w:type="paragraph" w:customStyle="1" w:styleId="afffffffff5">
    <w:name w:val="标准文件_四级无标题"/>
    <w:basedOn w:val="afff2"/>
    <w:qFormat/>
    <w:rsid w:val="009B46F9"/>
    <w:pPr>
      <w:spacing w:beforeLines="0" w:before="0" w:afterLines="0" w:after="0"/>
      <w:outlineLvl w:val="9"/>
    </w:pPr>
    <w:rPr>
      <w:rFonts w:ascii="宋体" w:eastAsia="宋体" w:hAnsi="黑体"/>
      <w:szCs w:val="52"/>
    </w:rPr>
  </w:style>
  <w:style w:type="paragraph" w:customStyle="1" w:styleId="aff3">
    <w:name w:val="标准文件_大写罗马数字编号列项"/>
    <w:basedOn w:val="affffd"/>
    <w:rsid w:val="009B46F9"/>
    <w:pPr>
      <w:numPr>
        <w:numId w:val="2"/>
      </w:numPr>
      <w:ind w:firstLineChars="0" w:firstLine="0"/>
    </w:pPr>
    <w:rPr>
      <w:rFonts w:ascii="Times New Roman" w:cs="Arial"/>
      <w:szCs w:val="28"/>
    </w:rPr>
  </w:style>
  <w:style w:type="paragraph" w:customStyle="1" w:styleId="af0">
    <w:name w:val="标准文件_小写罗马数字编号列项"/>
    <w:basedOn w:val="affffd"/>
    <w:rsid w:val="009B46F9"/>
    <w:pPr>
      <w:numPr>
        <w:numId w:val="15"/>
      </w:numPr>
      <w:ind w:firstLineChars="0" w:firstLine="0"/>
    </w:pPr>
    <w:rPr>
      <w:rFonts w:cs="Arial"/>
      <w:szCs w:val="28"/>
    </w:rPr>
  </w:style>
  <w:style w:type="paragraph" w:customStyle="1" w:styleId="afffffffff6">
    <w:name w:val="标准文件_附录标题"/>
    <w:basedOn w:val="aff5"/>
    <w:qFormat/>
    <w:rsid w:val="009B46F9"/>
    <w:pPr>
      <w:numPr>
        <w:numId w:val="0"/>
      </w:numPr>
      <w:spacing w:after="280"/>
      <w:outlineLvl w:val="9"/>
    </w:pPr>
  </w:style>
  <w:style w:type="paragraph" w:customStyle="1" w:styleId="afffffffff7">
    <w:name w:val="标准文件_二级项"/>
    <w:rsid w:val="009B46F9"/>
    <w:rPr>
      <w:rFonts w:ascii="宋体" w:hAnsi="Times New Roman"/>
      <w:sz w:val="21"/>
    </w:rPr>
  </w:style>
  <w:style w:type="paragraph" w:customStyle="1" w:styleId="af5">
    <w:name w:val="标准文件_三级项"/>
    <w:basedOn w:val="afff7"/>
    <w:rsid w:val="009B46F9"/>
    <w:pPr>
      <w:numPr>
        <w:ilvl w:val="2"/>
        <w:numId w:val="16"/>
      </w:numPr>
      <w:spacing w:line="-300" w:lineRule="auto"/>
    </w:pPr>
    <w:rPr>
      <w:rFonts w:ascii="Times New Roman" w:hAnsi="Times New Roman"/>
    </w:rPr>
  </w:style>
  <w:style w:type="paragraph" w:customStyle="1" w:styleId="affc">
    <w:name w:val="图表脚注说明"/>
    <w:basedOn w:val="afff7"/>
    <w:next w:val="affffd"/>
    <w:rsid w:val="009B46F9"/>
    <w:pPr>
      <w:numPr>
        <w:numId w:val="30"/>
      </w:numPr>
      <w:adjustRightInd/>
      <w:spacing w:line="240" w:lineRule="auto"/>
    </w:pPr>
    <w:rPr>
      <w:rFonts w:ascii="宋体" w:hAnsi="Times New Roman"/>
      <w:sz w:val="18"/>
      <w:szCs w:val="18"/>
    </w:rPr>
  </w:style>
  <w:style w:type="paragraph" w:customStyle="1" w:styleId="af7">
    <w:name w:val="标准文件_字母编号列项（一级）"/>
    <w:rsid w:val="009B46F9"/>
    <w:pPr>
      <w:numPr>
        <w:numId w:val="27"/>
      </w:numPr>
      <w:jc w:val="both"/>
    </w:pPr>
    <w:rPr>
      <w:rFonts w:ascii="宋体" w:hAnsi="Times New Roman"/>
      <w:sz w:val="21"/>
    </w:rPr>
  </w:style>
  <w:style w:type="paragraph" w:customStyle="1" w:styleId="afffffffff8">
    <w:name w:val="标准文件_索引字母"/>
    <w:next w:val="affffd"/>
    <w:qFormat/>
    <w:rsid w:val="009B46F9"/>
    <w:pPr>
      <w:jc w:val="center"/>
    </w:pPr>
    <w:rPr>
      <w:rFonts w:ascii="宋体" w:eastAsia="Times New Roman" w:hAnsi="宋体"/>
      <w:b/>
      <w:kern w:val="2"/>
      <w:sz w:val="21"/>
    </w:rPr>
  </w:style>
  <w:style w:type="paragraph" w:customStyle="1" w:styleId="afffffffff9">
    <w:name w:val="标准文件_附录前"/>
    <w:next w:val="affffd"/>
    <w:qFormat/>
    <w:rsid w:val="009B46F9"/>
    <w:pPr>
      <w:spacing w:line="20" w:lineRule="atLeast"/>
      <w:ind w:firstLine="200"/>
    </w:pPr>
    <w:rPr>
      <w:rFonts w:ascii="宋体" w:hAnsi="宋体"/>
      <w:kern w:val="2"/>
      <w:sz w:val="10"/>
    </w:rPr>
  </w:style>
  <w:style w:type="paragraph" w:customStyle="1" w:styleId="afffffffffa">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b">
    <w:name w:val="标准文件_表格"/>
    <w:basedOn w:val="affffd"/>
    <w:qFormat/>
    <w:rsid w:val="009B46F9"/>
    <w:pPr>
      <w:ind w:firstLineChars="0" w:firstLine="0"/>
      <w:jc w:val="center"/>
    </w:pPr>
    <w:rPr>
      <w:sz w:val="18"/>
    </w:rPr>
  </w:style>
  <w:style w:type="paragraph" w:customStyle="1" w:styleId="afff4">
    <w:name w:val="标准文件_注："/>
    <w:next w:val="affffd"/>
    <w:rsid w:val="009B46F9"/>
    <w:pPr>
      <w:widowControl w:val="0"/>
      <w:numPr>
        <w:numId w:val="25"/>
      </w:numPr>
      <w:autoSpaceDE w:val="0"/>
      <w:autoSpaceDN w:val="0"/>
      <w:jc w:val="both"/>
    </w:pPr>
    <w:rPr>
      <w:rFonts w:ascii="宋体" w:hAnsi="Times New Roman"/>
      <w:sz w:val="18"/>
      <w:szCs w:val="18"/>
    </w:rPr>
  </w:style>
  <w:style w:type="paragraph" w:customStyle="1" w:styleId="a7">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e">
    <w:name w:val="标准文件_示例："/>
    <w:next w:val="afffffffffc"/>
    <w:rsid w:val="009B46F9"/>
    <w:pPr>
      <w:widowControl w:val="0"/>
      <w:numPr>
        <w:numId w:val="11"/>
      </w:numPr>
      <w:jc w:val="both"/>
    </w:pPr>
    <w:rPr>
      <w:rFonts w:ascii="宋体" w:hAnsi="Times New Roman"/>
      <w:sz w:val="18"/>
      <w:szCs w:val="18"/>
    </w:rPr>
  </w:style>
  <w:style w:type="paragraph" w:customStyle="1" w:styleId="afc">
    <w:name w:val="标准文件_示例×："/>
    <w:basedOn w:val="afff7"/>
    <w:next w:val="afffffffffc"/>
    <w:qFormat/>
    <w:rsid w:val="009B46F9"/>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d"/>
    <w:qFormat/>
    <w:rsid w:val="009B46F9"/>
    <w:rPr>
      <w:rFonts w:ascii="宋体" w:hAnsi="Times New Roman"/>
      <w:noProof/>
      <w:sz w:val="21"/>
    </w:rPr>
  </w:style>
  <w:style w:type="paragraph" w:customStyle="1" w:styleId="afffffffffd">
    <w:name w:val="标准文件_表格续"/>
    <w:basedOn w:val="affffd"/>
    <w:next w:val="affffd"/>
    <w:qFormat/>
    <w:rsid w:val="009B46F9"/>
    <w:pPr>
      <w:jc w:val="center"/>
    </w:pPr>
    <w:rPr>
      <w:rFonts w:ascii="黑体" w:eastAsia="黑体" w:hAnsi="黑体"/>
    </w:rPr>
  </w:style>
  <w:style w:type="paragraph" w:styleId="TOC1">
    <w:name w:val="toc 1"/>
    <w:basedOn w:val="afff7"/>
    <w:next w:val="afff7"/>
    <w:autoRedefine/>
    <w:uiPriority w:val="39"/>
    <w:unhideWhenUsed/>
    <w:rsid w:val="00D333B7"/>
    <w:pPr>
      <w:tabs>
        <w:tab w:val="right" w:leader="dot" w:pos="9344"/>
      </w:tabs>
      <w:spacing w:beforeLines="25" w:before="78" w:afterLines="25" w:after="78"/>
    </w:pPr>
    <w:rPr>
      <w:rFonts w:ascii="宋体"/>
    </w:rPr>
  </w:style>
  <w:style w:type="table" w:styleId="afffffffffe">
    <w:name w:val="Table Grid"/>
    <w:basedOn w:val="afff9"/>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f">
    <w:name w:val="Placeholder Text"/>
    <w:basedOn w:val="afff8"/>
    <w:uiPriority w:val="99"/>
    <w:semiHidden/>
    <w:rsid w:val="009B46F9"/>
    <w:rPr>
      <w:color w:val="808080"/>
    </w:rPr>
  </w:style>
  <w:style w:type="paragraph" w:customStyle="1" w:styleId="2">
    <w:name w:val="标准文件_二级项2"/>
    <w:basedOn w:val="affffd"/>
    <w:qFormat/>
    <w:rsid w:val="009B46F9"/>
    <w:pPr>
      <w:numPr>
        <w:ilvl w:val="1"/>
        <w:numId w:val="16"/>
      </w:numPr>
      <w:ind w:firstLineChars="0" w:firstLine="0"/>
    </w:pPr>
  </w:style>
  <w:style w:type="paragraph" w:customStyle="1" w:styleId="21">
    <w:name w:val="标准文件_三级项2"/>
    <w:basedOn w:val="affffd"/>
    <w:qFormat/>
    <w:rsid w:val="009B46F9"/>
    <w:pPr>
      <w:numPr>
        <w:numId w:val="10"/>
      </w:numPr>
      <w:spacing w:line="300" w:lineRule="exact"/>
      <w:ind w:firstLineChars="0"/>
    </w:pPr>
    <w:rPr>
      <w:rFonts w:ascii="Times New Roman"/>
    </w:rPr>
  </w:style>
  <w:style w:type="paragraph" w:customStyle="1" w:styleId="20">
    <w:name w:val="标准文件_一级项2"/>
    <w:basedOn w:val="affffd"/>
    <w:qFormat/>
    <w:rsid w:val="009B46F9"/>
    <w:pPr>
      <w:numPr>
        <w:numId w:val="17"/>
      </w:numPr>
      <w:spacing w:line="300" w:lineRule="exact"/>
      <w:ind w:firstLineChars="0"/>
    </w:pPr>
    <w:rPr>
      <w:rFonts w:ascii="Times New Roman"/>
    </w:rPr>
  </w:style>
  <w:style w:type="paragraph" w:customStyle="1" w:styleId="affffffffff0">
    <w:name w:val="标准文件_提示"/>
    <w:basedOn w:val="affffd"/>
    <w:next w:val="affffd"/>
    <w:qFormat/>
    <w:rsid w:val="009B46F9"/>
    <w:pPr>
      <w:ind w:firstLine="420"/>
    </w:pPr>
    <w:rPr>
      <w:rFonts w:ascii="黑体" w:eastAsia="黑体"/>
    </w:rPr>
  </w:style>
  <w:style w:type="character" w:customStyle="1" w:styleId="affffffffff1">
    <w:name w:val="标准文件_来源"/>
    <w:basedOn w:val="afff8"/>
    <w:uiPriority w:val="1"/>
    <w:qFormat/>
    <w:rsid w:val="009B46F9"/>
    <w:rPr>
      <w:rFonts w:eastAsia="宋体"/>
      <w:sz w:val="21"/>
    </w:rPr>
  </w:style>
  <w:style w:type="paragraph" w:customStyle="1" w:styleId="affffffffff2">
    <w:name w:val="标准文件_图表说明"/>
    <w:qFormat/>
    <w:rsid w:val="009B46F9"/>
    <w:pPr>
      <w:spacing w:line="276" w:lineRule="auto"/>
      <w:ind w:firstLine="420"/>
    </w:pPr>
    <w:rPr>
      <w:rFonts w:ascii="宋体" w:hAnsi="宋体"/>
      <w:kern w:val="2"/>
      <w:sz w:val="18"/>
    </w:rPr>
  </w:style>
  <w:style w:type="paragraph" w:customStyle="1" w:styleId="affffffffff3">
    <w:name w:val="其他发布日期"/>
    <w:basedOn w:val="afffffff2"/>
    <w:rsid w:val="009B46F9"/>
    <w:pPr>
      <w:framePr w:w="3997" w:h="471" w:hRule="exact" w:hSpace="0" w:vSpace="181" w:wrap="around" w:vAnchor="page" w:hAnchor="page" w:x="1419" w:y="14097"/>
    </w:pPr>
  </w:style>
  <w:style w:type="paragraph" w:customStyle="1" w:styleId="affffffffff4">
    <w:name w:val="其他实施日期"/>
    <w:basedOn w:val="affffffff8"/>
    <w:rsid w:val="009B46F9"/>
    <w:pPr>
      <w:framePr w:w="3997" w:h="471" w:hRule="exact" w:vSpace="181" w:wrap="around" w:vAnchor="page" w:hAnchor="page" w:x="7089" w:y="14097"/>
    </w:pPr>
  </w:style>
  <w:style w:type="paragraph" w:customStyle="1" w:styleId="affffffffff5">
    <w:name w:val="标准文件_文件编号"/>
    <w:basedOn w:val="affffd"/>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6">
    <w:name w:val="标准文件_替换文件编号"/>
    <w:basedOn w:val="affffffffff5"/>
    <w:qFormat/>
    <w:rsid w:val="009B46F9"/>
    <w:pPr>
      <w:framePr w:wrap="auto"/>
      <w:spacing w:before="57"/>
    </w:pPr>
    <w:rPr>
      <w:sz w:val="21"/>
    </w:rPr>
  </w:style>
  <w:style w:type="paragraph" w:customStyle="1" w:styleId="affffffffff7">
    <w:name w:val="标准文件_文件名称"/>
    <w:basedOn w:val="affffd"/>
    <w:next w:val="affffd"/>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7"/>
    <w:next w:val="afff7"/>
    <w:autoRedefine/>
    <w:uiPriority w:val="39"/>
    <w:unhideWhenUsed/>
    <w:rsid w:val="009B46F9"/>
    <w:pPr>
      <w:spacing w:line="300" w:lineRule="exact"/>
      <w:ind w:left="420"/>
    </w:pPr>
    <w:rPr>
      <w:rFonts w:ascii="宋体"/>
    </w:rPr>
  </w:style>
  <w:style w:type="paragraph" w:styleId="TOC4">
    <w:name w:val="toc 4"/>
    <w:basedOn w:val="afff7"/>
    <w:next w:val="afff7"/>
    <w:autoRedefine/>
    <w:uiPriority w:val="39"/>
    <w:unhideWhenUsed/>
    <w:rsid w:val="009B46F9"/>
    <w:pPr>
      <w:tabs>
        <w:tab w:val="right" w:leader="dot" w:pos="9344"/>
      </w:tabs>
      <w:spacing w:line="300" w:lineRule="exact"/>
      <w:ind w:left="629"/>
    </w:pPr>
    <w:rPr>
      <w:rFonts w:ascii="宋体"/>
    </w:rPr>
  </w:style>
  <w:style w:type="paragraph" w:styleId="TOC5">
    <w:name w:val="toc 5"/>
    <w:basedOn w:val="afff7"/>
    <w:next w:val="afff7"/>
    <w:autoRedefine/>
    <w:uiPriority w:val="39"/>
    <w:unhideWhenUsed/>
    <w:rsid w:val="009B46F9"/>
    <w:pPr>
      <w:ind w:left="839"/>
    </w:pPr>
    <w:rPr>
      <w:rFonts w:ascii="宋体"/>
    </w:rPr>
  </w:style>
  <w:style w:type="paragraph" w:styleId="TOC6">
    <w:name w:val="toc 6"/>
    <w:basedOn w:val="afff7"/>
    <w:next w:val="afff7"/>
    <w:autoRedefine/>
    <w:uiPriority w:val="39"/>
    <w:unhideWhenUsed/>
    <w:rsid w:val="009B46F9"/>
    <w:pPr>
      <w:spacing w:line="300" w:lineRule="exact"/>
      <w:ind w:left="1049"/>
    </w:pPr>
    <w:rPr>
      <w:rFonts w:ascii="宋体"/>
    </w:rPr>
  </w:style>
  <w:style w:type="paragraph" w:styleId="TOC7">
    <w:name w:val="toc 7"/>
    <w:basedOn w:val="afff7"/>
    <w:next w:val="afff7"/>
    <w:autoRedefine/>
    <w:uiPriority w:val="39"/>
    <w:unhideWhenUsed/>
    <w:rsid w:val="009B46F9"/>
    <w:pPr>
      <w:tabs>
        <w:tab w:val="right" w:leader="dot" w:pos="9344"/>
      </w:tabs>
      <w:spacing w:line="300" w:lineRule="exact"/>
      <w:ind w:left="1259"/>
    </w:pPr>
    <w:rPr>
      <w:rFonts w:ascii="宋体"/>
    </w:rPr>
  </w:style>
  <w:style w:type="paragraph" w:customStyle="1" w:styleId="afa">
    <w:name w:val="标准文件_附录图标号"/>
    <w:basedOn w:val="affffd"/>
    <w:next w:val="affffd"/>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f0">
    <w:name w:val="标准文件_附录表标号"/>
    <w:basedOn w:val="affffd"/>
    <w:next w:val="affffd"/>
    <w:qFormat/>
    <w:rsid w:val="009B46F9"/>
    <w:pPr>
      <w:numPr>
        <w:numId w:val="4"/>
      </w:numPr>
      <w:spacing w:line="14" w:lineRule="exact"/>
      <w:ind w:firstLineChars="0" w:firstLine="0"/>
      <w:jc w:val="center"/>
    </w:pPr>
    <w:rPr>
      <w:rFonts w:eastAsia="黑体"/>
      <w:vanish/>
      <w:sz w:val="2"/>
    </w:rPr>
  </w:style>
  <w:style w:type="paragraph" w:styleId="TOC2">
    <w:name w:val="toc 2"/>
    <w:basedOn w:val="afff7"/>
    <w:next w:val="afff7"/>
    <w:autoRedefine/>
    <w:uiPriority w:val="39"/>
    <w:unhideWhenUsed/>
    <w:rsid w:val="009B46F9"/>
    <w:pPr>
      <w:tabs>
        <w:tab w:val="right" w:leader="dot" w:pos="9344"/>
      </w:tabs>
      <w:spacing w:line="300" w:lineRule="exact"/>
      <w:ind w:left="210"/>
    </w:pPr>
    <w:rPr>
      <w:rFonts w:ascii="宋体"/>
    </w:rPr>
  </w:style>
  <w:style w:type="paragraph" w:customStyle="1" w:styleId="a9">
    <w:name w:val="标准文件_引言一级条标题"/>
    <w:basedOn w:val="affffd"/>
    <w:next w:val="affffd"/>
    <w:qFormat/>
    <w:rsid w:val="009B46F9"/>
    <w:pPr>
      <w:numPr>
        <w:ilvl w:val="1"/>
        <w:numId w:val="18"/>
      </w:numPr>
      <w:spacing w:beforeLines="50" w:before="50" w:afterLines="50" w:after="50"/>
      <w:ind w:firstLineChars="0"/>
    </w:pPr>
    <w:rPr>
      <w:rFonts w:ascii="黑体" w:eastAsia="黑体"/>
    </w:rPr>
  </w:style>
  <w:style w:type="paragraph" w:customStyle="1" w:styleId="aa">
    <w:name w:val="标准文件_引言二级条标题"/>
    <w:basedOn w:val="affffd"/>
    <w:next w:val="affffd"/>
    <w:qFormat/>
    <w:rsid w:val="009B46F9"/>
    <w:pPr>
      <w:numPr>
        <w:ilvl w:val="2"/>
        <w:numId w:val="18"/>
      </w:numPr>
      <w:spacing w:beforeLines="50" w:before="50" w:afterLines="50" w:after="50"/>
      <w:ind w:firstLineChars="0"/>
    </w:pPr>
    <w:rPr>
      <w:rFonts w:ascii="黑体" w:eastAsia="黑体"/>
    </w:rPr>
  </w:style>
  <w:style w:type="paragraph" w:customStyle="1" w:styleId="ab">
    <w:name w:val="标准文件_引言三级条标题"/>
    <w:basedOn w:val="affffd"/>
    <w:next w:val="affffd"/>
    <w:qFormat/>
    <w:rsid w:val="009B46F9"/>
    <w:pPr>
      <w:numPr>
        <w:ilvl w:val="3"/>
        <w:numId w:val="18"/>
      </w:numPr>
      <w:spacing w:beforeLines="50" w:before="50" w:afterLines="50" w:after="50"/>
      <w:ind w:firstLineChars="0"/>
    </w:pPr>
    <w:rPr>
      <w:rFonts w:ascii="黑体" w:eastAsia="黑体"/>
    </w:rPr>
  </w:style>
  <w:style w:type="paragraph" w:customStyle="1" w:styleId="ac">
    <w:name w:val="标准文件_引言四级条标题"/>
    <w:basedOn w:val="affffd"/>
    <w:next w:val="affffd"/>
    <w:qFormat/>
    <w:rsid w:val="009B46F9"/>
    <w:pPr>
      <w:numPr>
        <w:ilvl w:val="4"/>
        <w:numId w:val="18"/>
      </w:numPr>
      <w:spacing w:beforeLines="50" w:before="50" w:afterLines="50" w:after="50"/>
      <w:ind w:firstLineChars="0"/>
    </w:pPr>
    <w:rPr>
      <w:rFonts w:ascii="黑体" w:eastAsia="黑体"/>
    </w:rPr>
  </w:style>
  <w:style w:type="paragraph" w:customStyle="1" w:styleId="ad">
    <w:name w:val="标准文件_引言五级条标题"/>
    <w:basedOn w:val="affffd"/>
    <w:next w:val="affffd"/>
    <w:qFormat/>
    <w:rsid w:val="009B46F9"/>
    <w:pPr>
      <w:numPr>
        <w:ilvl w:val="5"/>
        <w:numId w:val="18"/>
      </w:numPr>
      <w:spacing w:beforeLines="50" w:before="50" w:afterLines="50" w:after="50"/>
      <w:ind w:firstLineChars="0"/>
    </w:pPr>
    <w:rPr>
      <w:rFonts w:ascii="黑体" w:eastAsia="黑体"/>
    </w:rPr>
  </w:style>
  <w:style w:type="paragraph" w:customStyle="1" w:styleId="affffffffff8">
    <w:name w:val="标准文件_注后"/>
    <w:basedOn w:val="affffd"/>
    <w:qFormat/>
    <w:rsid w:val="009B46F9"/>
    <w:pPr>
      <w:ind w:left="811" w:firstLineChars="0" w:firstLine="0"/>
    </w:pPr>
    <w:rPr>
      <w:sz w:val="18"/>
    </w:rPr>
  </w:style>
  <w:style w:type="paragraph" w:customStyle="1" w:styleId="X">
    <w:name w:val="标准文件_注X后"/>
    <w:basedOn w:val="affffd"/>
    <w:qFormat/>
    <w:rsid w:val="009B46F9"/>
    <w:pPr>
      <w:ind w:left="811" w:firstLineChars="0" w:firstLine="0"/>
    </w:pPr>
    <w:rPr>
      <w:sz w:val="18"/>
    </w:rPr>
  </w:style>
  <w:style w:type="paragraph" w:customStyle="1" w:styleId="affffffffff9">
    <w:name w:val="标准文件_示例后"/>
    <w:basedOn w:val="affffd"/>
    <w:qFormat/>
    <w:rsid w:val="009B46F9"/>
    <w:pPr>
      <w:ind w:left="964" w:firstLineChars="0" w:firstLine="0"/>
    </w:pPr>
    <w:rPr>
      <w:sz w:val="18"/>
    </w:rPr>
  </w:style>
  <w:style w:type="paragraph" w:customStyle="1" w:styleId="X0">
    <w:name w:val="标准文件_示例X后"/>
    <w:basedOn w:val="affffd"/>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宋体" w:hAnsi="Times New Roman"/>
      <w:noProof/>
      <w:sz w:val="18"/>
    </w:rPr>
  </w:style>
  <w:style w:type="paragraph" w:customStyle="1" w:styleId="affffffffffa">
    <w:name w:val="标准文件_索引项"/>
    <w:basedOn w:val="affffd"/>
    <w:next w:val="affffd"/>
    <w:qFormat/>
    <w:rsid w:val="009B46F9"/>
    <w:pPr>
      <w:tabs>
        <w:tab w:val="right" w:leader="dot" w:pos="9356"/>
      </w:tabs>
      <w:ind w:left="210" w:firstLineChars="0" w:hanging="210"/>
      <w:jc w:val="left"/>
    </w:pPr>
  </w:style>
  <w:style w:type="paragraph" w:customStyle="1" w:styleId="affffffffffb">
    <w:name w:val="标准文件_附录一级无标题"/>
    <w:basedOn w:val="aff6"/>
    <w:qFormat/>
    <w:rsid w:val="009B46F9"/>
    <w:pPr>
      <w:spacing w:beforeLines="0" w:before="0" w:afterLines="0" w:after="0" w:line="276" w:lineRule="auto"/>
      <w:outlineLvl w:val="9"/>
    </w:pPr>
    <w:rPr>
      <w:rFonts w:ascii="宋体" w:eastAsia="宋体"/>
    </w:rPr>
  </w:style>
  <w:style w:type="paragraph" w:customStyle="1" w:styleId="affffffffffc">
    <w:name w:val="标准文件_附录二级无标题"/>
    <w:basedOn w:val="aff7"/>
    <w:rsid w:val="009B46F9"/>
    <w:pPr>
      <w:spacing w:beforeLines="0" w:before="0" w:afterLines="0" w:after="0" w:line="276" w:lineRule="auto"/>
      <w:outlineLvl w:val="9"/>
    </w:pPr>
    <w:rPr>
      <w:rFonts w:ascii="宋体" w:eastAsia="宋体"/>
    </w:rPr>
  </w:style>
  <w:style w:type="paragraph" w:customStyle="1" w:styleId="affffffffffd">
    <w:name w:val="标准文件_附录三级无标题"/>
    <w:basedOn w:val="aff8"/>
    <w:qFormat/>
    <w:rsid w:val="009B46F9"/>
    <w:pPr>
      <w:spacing w:beforeLines="0" w:before="0" w:afterLines="0" w:after="0" w:line="276" w:lineRule="auto"/>
      <w:outlineLvl w:val="9"/>
    </w:pPr>
    <w:rPr>
      <w:rFonts w:ascii="宋体" w:eastAsia="宋体"/>
    </w:rPr>
  </w:style>
  <w:style w:type="paragraph" w:customStyle="1" w:styleId="affffffffffe">
    <w:name w:val="标准文件_附录四级无标题"/>
    <w:basedOn w:val="aff9"/>
    <w:qFormat/>
    <w:rsid w:val="009B46F9"/>
    <w:pPr>
      <w:spacing w:beforeLines="0" w:before="0" w:afterLines="0" w:after="0" w:line="276" w:lineRule="auto"/>
      <w:outlineLvl w:val="9"/>
    </w:pPr>
    <w:rPr>
      <w:rFonts w:ascii="宋体" w:eastAsia="宋体"/>
    </w:rPr>
  </w:style>
  <w:style w:type="paragraph" w:customStyle="1" w:styleId="afffffffffff">
    <w:name w:val="标准文件_附录五级无标题"/>
    <w:basedOn w:val="affa"/>
    <w:qFormat/>
    <w:rsid w:val="009B46F9"/>
    <w:pPr>
      <w:spacing w:beforeLines="0" w:before="0" w:afterLines="0" w:after="0" w:line="276" w:lineRule="auto"/>
      <w:outlineLvl w:val="9"/>
    </w:pPr>
    <w:rPr>
      <w:rFonts w:ascii="宋体" w:eastAsia="宋体"/>
    </w:rPr>
  </w:style>
  <w:style w:type="paragraph" w:customStyle="1" w:styleId="afffffffffc">
    <w:name w:val="标准文件_示例内容"/>
    <w:basedOn w:val="affffd"/>
    <w:qFormat/>
    <w:rsid w:val="009B46F9"/>
    <w:pPr>
      <w:ind w:firstLine="420"/>
    </w:pPr>
    <w:rPr>
      <w:sz w:val="18"/>
    </w:rPr>
  </w:style>
  <w:style w:type="paragraph" w:customStyle="1" w:styleId="afffffffffff0">
    <w:name w:val="标准文件_引言一级无标题"/>
    <w:basedOn w:val="a9"/>
    <w:next w:val="affffd"/>
    <w:qFormat/>
    <w:rsid w:val="009B46F9"/>
    <w:pPr>
      <w:spacing w:beforeLines="0" w:before="0" w:afterLines="0" w:after="0" w:line="276" w:lineRule="auto"/>
    </w:pPr>
    <w:rPr>
      <w:rFonts w:ascii="宋体" w:eastAsia="宋体"/>
    </w:rPr>
  </w:style>
  <w:style w:type="paragraph" w:customStyle="1" w:styleId="afffffffffff1">
    <w:name w:val="标准文件_引言二级无标题"/>
    <w:basedOn w:val="aa"/>
    <w:next w:val="affffd"/>
    <w:qFormat/>
    <w:rsid w:val="009B46F9"/>
    <w:pPr>
      <w:spacing w:beforeLines="0" w:before="0" w:afterLines="0" w:after="0" w:line="276" w:lineRule="auto"/>
    </w:pPr>
    <w:rPr>
      <w:rFonts w:ascii="宋体" w:eastAsia="宋体"/>
    </w:rPr>
  </w:style>
  <w:style w:type="paragraph" w:customStyle="1" w:styleId="afffffffffff2">
    <w:name w:val="标准文件_引言三级无标题"/>
    <w:basedOn w:val="ab"/>
    <w:qFormat/>
    <w:rsid w:val="009B46F9"/>
    <w:pPr>
      <w:spacing w:beforeLines="0" w:before="0" w:afterLines="0" w:after="0" w:line="276" w:lineRule="auto"/>
    </w:pPr>
    <w:rPr>
      <w:rFonts w:ascii="宋体" w:eastAsia="宋体"/>
    </w:rPr>
  </w:style>
  <w:style w:type="paragraph" w:customStyle="1" w:styleId="afffffffffff3">
    <w:name w:val="标准文件_引言四级无标题"/>
    <w:basedOn w:val="ac"/>
    <w:next w:val="affffd"/>
    <w:qFormat/>
    <w:rsid w:val="009B46F9"/>
    <w:pPr>
      <w:spacing w:beforeLines="0" w:before="0" w:afterLines="0" w:after="0" w:line="276" w:lineRule="auto"/>
    </w:pPr>
    <w:rPr>
      <w:rFonts w:ascii="宋体" w:eastAsia="宋体"/>
    </w:rPr>
  </w:style>
  <w:style w:type="paragraph" w:customStyle="1" w:styleId="afffffffffff4">
    <w:name w:val="标准文件_引言五级无标题"/>
    <w:basedOn w:val="ad"/>
    <w:next w:val="affffd"/>
    <w:qFormat/>
    <w:rsid w:val="009B46F9"/>
    <w:pPr>
      <w:spacing w:beforeLines="0" w:before="0" w:afterLines="0" w:after="0" w:line="276" w:lineRule="auto"/>
    </w:pPr>
    <w:rPr>
      <w:rFonts w:ascii="宋体" w:eastAsia="宋体"/>
    </w:rPr>
  </w:style>
  <w:style w:type="paragraph" w:customStyle="1" w:styleId="afffffffffff5">
    <w:name w:val="标准文件_索引标题"/>
    <w:basedOn w:val="afffff4"/>
    <w:next w:val="affffd"/>
    <w:qFormat/>
    <w:rsid w:val="00CD561D"/>
    <w:rPr>
      <w:rFonts w:hAnsi="黑体"/>
    </w:rPr>
  </w:style>
  <w:style w:type="paragraph" w:customStyle="1" w:styleId="afffffffffff6">
    <w:name w:val="标准文件_脚注内容"/>
    <w:basedOn w:val="affffd"/>
    <w:qFormat/>
    <w:rsid w:val="009B46F9"/>
    <w:pPr>
      <w:ind w:leftChars="200" w:left="400" w:hangingChars="200" w:hanging="200"/>
    </w:pPr>
    <w:rPr>
      <w:sz w:val="15"/>
    </w:rPr>
  </w:style>
  <w:style w:type="paragraph" w:customStyle="1" w:styleId="afffffffffff7">
    <w:name w:val="标准文件_术语条一"/>
    <w:basedOn w:val="afffffffff0"/>
    <w:next w:val="affffd"/>
    <w:qFormat/>
    <w:rsid w:val="009B46F9"/>
  </w:style>
  <w:style w:type="paragraph" w:customStyle="1" w:styleId="afffffffffff8">
    <w:name w:val="标准文件_术语条二"/>
    <w:basedOn w:val="afffffffff3"/>
    <w:next w:val="affffd"/>
    <w:qFormat/>
    <w:rsid w:val="009B46F9"/>
  </w:style>
  <w:style w:type="paragraph" w:customStyle="1" w:styleId="afffffffffff9">
    <w:name w:val="标准文件_术语条三"/>
    <w:basedOn w:val="afffffffff2"/>
    <w:next w:val="affffd"/>
    <w:qFormat/>
    <w:rsid w:val="009B46F9"/>
  </w:style>
  <w:style w:type="paragraph" w:customStyle="1" w:styleId="afffffffffffa">
    <w:name w:val="标准文件_术语条四"/>
    <w:basedOn w:val="afffffffff5"/>
    <w:next w:val="affffd"/>
    <w:qFormat/>
    <w:rsid w:val="009B46F9"/>
  </w:style>
  <w:style w:type="paragraph" w:customStyle="1" w:styleId="afffffffffffb">
    <w:name w:val="标准文件_术语条五"/>
    <w:basedOn w:val="afffffffff1"/>
    <w:next w:val="affffd"/>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c">
    <w:name w:val="发布"/>
    <w:basedOn w:val="afff8"/>
    <w:rsid w:val="007B7453"/>
    <w:rPr>
      <w:rFonts w:ascii="黑体" w:eastAsia="黑体"/>
      <w:spacing w:val="85"/>
      <w:w w:val="100"/>
      <w:position w:val="3"/>
      <w:sz w:val="28"/>
      <w:szCs w:val="28"/>
    </w:rPr>
  </w:style>
  <w:style w:type="paragraph" w:customStyle="1" w:styleId="afffffffffffd">
    <w:name w:val="段"/>
    <w:link w:val="Char0"/>
    <w:qFormat/>
    <w:rsid w:val="00520368"/>
    <w:pPr>
      <w:tabs>
        <w:tab w:val="center" w:pos="4201"/>
        <w:tab w:val="right" w:leader="dot" w:pos="9298"/>
      </w:tabs>
      <w:autoSpaceDE w:val="0"/>
      <w:autoSpaceDN w:val="0"/>
      <w:ind w:firstLineChars="200" w:firstLine="420"/>
      <w:jc w:val="both"/>
    </w:pPr>
    <w:rPr>
      <w:rFonts w:ascii="宋体" w:hAnsi="Times New Roman"/>
      <w:sz w:val="21"/>
    </w:rPr>
  </w:style>
  <w:style w:type="paragraph" w:customStyle="1" w:styleId="a">
    <w:name w:val="章标题"/>
    <w:next w:val="afffffffffffd"/>
    <w:qFormat/>
    <w:rsid w:val="00520368"/>
    <w:pPr>
      <w:numPr>
        <w:numId w:val="44"/>
      </w:numPr>
      <w:spacing w:beforeLines="100" w:before="312" w:afterLines="100" w:after="312"/>
      <w:jc w:val="both"/>
      <w:outlineLvl w:val="1"/>
    </w:pPr>
    <w:rPr>
      <w:rFonts w:ascii="黑体" w:eastAsia="黑体" w:hAnsi="Times New Roman"/>
      <w:sz w:val="21"/>
    </w:rPr>
  </w:style>
  <w:style w:type="paragraph" w:customStyle="1" w:styleId="a0">
    <w:name w:val="一级条标题"/>
    <w:next w:val="afffffffffffd"/>
    <w:qFormat/>
    <w:rsid w:val="00520368"/>
    <w:pPr>
      <w:numPr>
        <w:ilvl w:val="1"/>
        <w:numId w:val="44"/>
      </w:numPr>
      <w:spacing w:beforeLines="50" w:before="156" w:afterLines="50" w:after="156"/>
      <w:outlineLvl w:val="2"/>
    </w:pPr>
    <w:rPr>
      <w:rFonts w:ascii="黑体" w:eastAsia="黑体" w:hAnsi="Times New Roman"/>
      <w:sz w:val="21"/>
      <w:szCs w:val="21"/>
    </w:rPr>
  </w:style>
  <w:style w:type="character" w:customStyle="1" w:styleId="Char0">
    <w:name w:val="段 Char"/>
    <w:link w:val="afffffffffffd"/>
    <w:qFormat/>
    <w:rsid w:val="00520368"/>
    <w:rPr>
      <w:rFonts w:ascii="宋体" w:hAnsi="Times New Roman"/>
      <w:sz w:val="21"/>
    </w:rPr>
  </w:style>
  <w:style w:type="paragraph" w:styleId="afffffffffffe">
    <w:name w:val="Revision"/>
    <w:hidden/>
    <w:uiPriority w:val="99"/>
    <w:semiHidden/>
    <w:rsid w:val="0009268F"/>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numbering" Target="numbering.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eader" Target="header5.xml"/><Relationship Id="rId20" Type="http://schemas.openxmlformats.org/officeDocument/2006/relationships/header" Target="header7.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1.png"/><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3BD943CF0B34C2FA3B5E06DF43C0992"/>
        <w:category>
          <w:name w:val="常规"/>
          <w:gallery w:val="placeholder"/>
        </w:category>
        <w:types>
          <w:type w:val="bbPlcHdr"/>
        </w:types>
        <w:behaviors>
          <w:behavior w:val="content"/>
        </w:behaviors>
        <w:guid w:val="{4D48E3BD-F208-4AF8-813B-4C33E0955AC4}"/>
      </w:docPartPr>
      <w:docPartBody>
        <w:p w:rsidR="00787A1E" w:rsidRDefault="00F8442A">
          <w:pPr>
            <w:pStyle w:val="C3BD943CF0B34C2FA3B5E06DF43C0992"/>
          </w:pPr>
          <w:r w:rsidRPr="00751A05">
            <w:rPr>
              <w:rStyle w:val="a3"/>
              <w:rFonts w:hint="eastAsia"/>
            </w:rPr>
            <w:t>单击或点击此处输入文字。</w:t>
          </w:r>
        </w:p>
      </w:docPartBody>
    </w:docPart>
    <w:docPart>
      <w:docPartPr>
        <w:name w:val="D424C31E7198470084CD1A41854279FA"/>
        <w:category>
          <w:name w:val="常规"/>
          <w:gallery w:val="placeholder"/>
        </w:category>
        <w:types>
          <w:type w:val="bbPlcHdr"/>
        </w:types>
        <w:behaviors>
          <w:behavior w:val="content"/>
        </w:behaviors>
        <w:guid w:val="{54EA3A63-0259-4D30-8C30-00F58E9D1522}"/>
      </w:docPartPr>
      <w:docPartBody>
        <w:p w:rsidR="00787A1E" w:rsidRDefault="00F8442A">
          <w:pPr>
            <w:pStyle w:val="D424C31E7198470084CD1A41854279FA"/>
          </w:pPr>
          <w:r w:rsidRPr="00FB6243">
            <w:rPr>
              <w:rStyle w:val="a3"/>
              <w:rFonts w:hint="eastAsia"/>
            </w:rPr>
            <w:t>选择一项。</w:t>
          </w:r>
        </w:p>
      </w:docPartBody>
    </w:docPart>
    <w:docPart>
      <w:docPartPr>
        <w:name w:val="F4DF16077FB749E08FF07E59687C315C"/>
        <w:category>
          <w:name w:val="常规"/>
          <w:gallery w:val="placeholder"/>
        </w:category>
        <w:types>
          <w:type w:val="bbPlcHdr"/>
        </w:types>
        <w:behaviors>
          <w:behavior w:val="content"/>
        </w:behaviors>
        <w:guid w:val="{5A7DA6D2-6266-4251-BA94-95A2C74139B3}"/>
      </w:docPartPr>
      <w:docPartBody>
        <w:p w:rsidR="00787A1E" w:rsidRDefault="00F8442A">
          <w:pPr>
            <w:pStyle w:val="F4DF16077FB749E08FF07E59687C315C"/>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华文仿宋">
    <w:panose1 w:val="02010600040101010101"/>
    <w:charset w:val="86"/>
    <w:family w:val="auto"/>
    <w:pitch w:val="variable"/>
    <w:sig w:usb0="00000287" w:usb1="080F0000" w:usb2="00000010" w:usb3="00000000" w:csb0="0004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442A"/>
    <w:rsid w:val="00090C4E"/>
    <w:rsid w:val="00174889"/>
    <w:rsid w:val="002F55C4"/>
    <w:rsid w:val="003A7BE4"/>
    <w:rsid w:val="004869C8"/>
    <w:rsid w:val="005C61CB"/>
    <w:rsid w:val="00787A1E"/>
    <w:rsid w:val="007B308C"/>
    <w:rsid w:val="00880CC1"/>
    <w:rsid w:val="00B1255C"/>
    <w:rsid w:val="00BA3A8E"/>
    <w:rsid w:val="00C32F30"/>
    <w:rsid w:val="00F8442A"/>
    <w:rsid w:val="00FE11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C3BD943CF0B34C2FA3B5E06DF43C0992">
    <w:name w:val="C3BD943CF0B34C2FA3B5E06DF43C0992"/>
    <w:pPr>
      <w:widowControl w:val="0"/>
      <w:jc w:val="both"/>
    </w:pPr>
  </w:style>
  <w:style w:type="paragraph" w:customStyle="1" w:styleId="D424C31E7198470084CD1A41854279FA">
    <w:name w:val="D424C31E7198470084CD1A41854279FA"/>
    <w:pPr>
      <w:widowControl w:val="0"/>
      <w:jc w:val="both"/>
    </w:pPr>
  </w:style>
  <w:style w:type="paragraph" w:customStyle="1" w:styleId="F4DF16077FB749E08FF07E59687C315C">
    <w:name w:val="F4DF16077FB749E08FF07E59687C315C"/>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50927E-7A33-47A2-805E-FF08180A2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111</TotalTime>
  <Pages>1</Pages>
  <Words>1900</Words>
  <Characters>10835</Characters>
  <Application>Microsoft Office Word</Application>
  <DocSecurity>0</DocSecurity>
  <Lines>90</Lines>
  <Paragraphs>25</Paragraphs>
  <ScaleCrop>false</ScaleCrop>
  <Company>PCMI</Company>
  <LinksUpToDate>false</LinksUpToDate>
  <CharactersWithSpaces>12710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杨舸</dc:creator>
  <cp:keywords/>
  <dc:description>&lt;config cover="true" show_menu="true" version="1.0.0" doctype="SDKXY"&gt;_x000d_
&lt;/config&gt;</dc:description>
  <cp:lastModifiedBy>nancyzhao129@163.com</cp:lastModifiedBy>
  <cp:revision>38</cp:revision>
  <cp:lastPrinted>2020-08-30T10:00:00Z</cp:lastPrinted>
  <dcterms:created xsi:type="dcterms:W3CDTF">2022-12-13T07:26:00Z</dcterms:created>
  <dcterms:modified xsi:type="dcterms:W3CDTF">2023-02-24T08:27:00Z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