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AB7AC">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1F77FCC9">
      <w:pPr>
        <w:spacing w:line="240" w:lineRule="auto"/>
        <w:rPr>
          <w:rFonts w:hint="eastAsia" w:ascii="仿宋_GB2312" w:hAnsi="仿宋_GB2312" w:eastAsia="仿宋_GB2312" w:cs="仿宋_GB2312"/>
          <w:b w:val="0"/>
          <w:sz w:val="32"/>
          <w:lang w:eastAsia="zh-CN"/>
        </w:rPr>
      </w:pPr>
    </w:p>
    <w:p w14:paraId="6E1A8801">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20250465</w:t>
      </w:r>
      <w:r>
        <w:rPr>
          <w:rFonts w:hint="eastAsia" w:ascii="仿宋_GB2312" w:hAnsi="仿宋_GB2312" w:eastAsia="仿宋_GB2312" w:cs="仿宋_GB2312"/>
          <w:b w:val="0"/>
          <w:sz w:val="32"/>
          <w:lang w:eastAsia="zh-CN"/>
        </w:rPr>
        <w:t>号</w:t>
      </w:r>
    </w:p>
    <w:p w14:paraId="4EE769C9">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关于促进深圳人形机器人产业发展的建议</w:t>
      </w:r>
    </w:p>
    <w:p w14:paraId="56DC6DF8">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张钜,付作军,刘健,李军,贾西贝(共5名)</w:t>
      </w:r>
    </w:p>
    <w:p w14:paraId="6D04AAF7">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76A67B0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市工业和信息化局(主办),市科技创新局,市财政局,市人力资源和社会保障局,市委宣传部</w:t>
      </w:r>
    </w:p>
    <w:p w14:paraId="106B436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66A143D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463B0A9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在党的二十大精神和习近平总书记重要讲话精神，抢抓《“十四五”机器人产业发展规划》等重大政策机遇下，社会各界对人形机器人产业的关注度持续升温。</w:t>
      </w:r>
    </w:p>
    <w:p w14:paraId="30311BC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蛇年新春后的第一个工作日，黄坤明书记在广东省高质量发展大会报告中强调，人工智能正在掀起产业变革，机器人时代逐步照进现实。广东兼具机电技术和数智技术两大优势，要在人工智能和机器人两大领域下大决心、集中发力，构筑高技术、高成长、大体量的产业新支柱。孟凡利书记也在市委常委会召开扩大会议强调，要落实全省高质量发展大会会议精神，以新技术、新产品、新业态、新模式、新场景的快速应用为引领，加快培育和发展新质生产力。</w:t>
      </w:r>
    </w:p>
    <w:p w14:paraId="7282E60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杭州和深圳作为中国科技创新的两大高地，在机器人行业的发展上各具特色。杭州依托其数字经济优势和良好的营商环境，在政策支持、产业生态构建和企业培育方面不拘一格、积极开拓，2025年初就以DeepSeek和宇树科技等企业的迅速出圈，彰显了杭州在人工智能、服务机器人等领域取得的显著进展。深圳作为科技创新的前沿城市，在人工智能和机器人领域拥有强大的研发能力和完整的产业链，虽在营商环境和产业政策鼓励等方面推广力度不足，但其实深圳拥有着像优必选在工业人形机器人领域处于领先地位的优质企业。</w:t>
      </w:r>
    </w:p>
    <w:p w14:paraId="59D2126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依托于深圳得天独厚的发展人形机器人产业的土壤，我市以优必选为首的人形机器人领军企业，在人形机器人领域先行一步，在关键核心技术和落地应用上实现了多项重大突破。我市人形机器人公司近年从我市的新能源汽车制造场景切入，横向拓展至消费电子制造、智慧物流等行业，不断提升人形机器人工具操作与任务执行能力。东风柳汽、吉利汽车、一汽-大众青岛分公司、奥迪一汽、比亚迪、北汽新能源、富士康、顺丰等多家行业知名企业已经选择与我市的人形机器人公司合作，真正实现在典型制造场景规模化深度应用，构建人形机器人应用生态，在我市锻造人形机器人新质生产力赋能万亿产业集群。</w:t>
      </w:r>
    </w:p>
    <w:p w14:paraId="75A8425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657A62A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人形机器人产业作为国家未来产业的重大战略方向，是科技产业的新赛道，在国际人形机器人未来市场抢占先机是当务之急。在此，结合目前行业发展情况，就推动深圳市人形机器人产业发展提出以下建议：</w:t>
      </w:r>
    </w:p>
    <w:p w14:paraId="0CF4BB2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（一）推动鼓励人形机器人应用补贴政策落地</w:t>
      </w:r>
    </w:p>
    <w:p w14:paraId="1A93D12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在深圳全市率先实施人形机器人应用补贴政策，鼓励机器人企业创新成果与工业应用方建立合作，通过财政补贴终端用户等形式培育人形机器人产业应用，由政府牵头向各应用企业进行直接补贴，降低机器人的购置和使用成本，促进机器人产品迭代熟化。</w:t>
      </w:r>
    </w:p>
    <w:p w14:paraId="2CD1502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参照之前财政补贴政策对新能源汽车产业在我市发展的巨大成功经验，由市工信局牵头制定补贴政策，对企业集团总部位于深圳的人形机器人产品给予资金补贴，在生产端和采购端分别对厂家和客户予以补贴累计50%的售价。比如拿出10亿，每台人形机器人补贴20万，即可推动5000台人形机器人进入高端制造领域，这将对我市人形机器人产业成为全球领先的产业发挥不可替代的巨大作用，成为超越新能源汽车产业的下一个我市战略支柱产业。</w:t>
      </w:r>
    </w:p>
    <w:p w14:paraId="4883FBD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（二）引导国资基金投入人形机器人产业</w:t>
      </w:r>
    </w:p>
    <w:p w14:paraId="0FD954A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人形机器人前期研发和制造成本较高，对于企业压力较大，前期市场化推进过程中需要政府的引导扶持。建议政府在融资方面给予支持，由国资委牵头协调政府主导基金增资入股，确保投入到人形机器人本体量产能力和具身智能的研发，保持我市在国内人形机器人商业化和技术的领先优势。人形机器人作为一项前沿技术，其研发和商业化需要长期投入和持续创新，其发展离不开资本市场的支持，尤其是那些具有长远眼光和战略耐心的投资者，耐心资本的信心更能造就产业的厚积薄发。</w:t>
      </w:r>
    </w:p>
    <w:p w14:paraId="1E4A5BF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（三）拓展人形机器人应用场景</w:t>
      </w:r>
    </w:p>
    <w:p w14:paraId="63CEF17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人形机器人在竞争赛道上致胜的关键在于找到适合的应用场景，推广强化应用更能够不断优化机器人产品，促进技术迭代，增强工作场景稳定性。建议鼓励机关事业单位、国有企业、行业龙头企业结合实际，带头打造智能机器人应用场景。比如支持优必选与比亚迪、富士康、顺丰等省内龙头企业合作，打造一批具有标杆意义的人形机器人工业领域的应用场景，加速技术成果转化，同时开发市场支持在深圳全市全面推广机器人与低空经济、物流服务、楼宇住宅物业、教育、家庭居家的场景应用规模试点。</w:t>
      </w:r>
    </w:p>
    <w:p w14:paraId="0857A2E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（四）设立人形机器人产业联合攻关研发应用项目</w:t>
      </w:r>
    </w:p>
    <w:p w14:paraId="77F989D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加快人形机器人产业研发与应用衔接，激发企业合作的创新活力，建议采用“揭榜挂帅”形式设立专项研发项目，通过公开征集技术需求、鼓励企业揭榜攻关、提供资金和政策支持等方式，推动关键技术的突破和产业化应用。建议深圳市科技局发布人形机器人领域的揭榜挂帅激励政策，降低企业联合开发成本，推动人形机器人技术的突破与产业化，助力深圳市打造全球人形机器人产业高地。</w:t>
      </w:r>
    </w:p>
    <w:p w14:paraId="1DDCC14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（五）优惠政策招引行业高端人才</w:t>
      </w:r>
    </w:p>
    <w:p w14:paraId="762825C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制定全方位针对机器人产业的人才引进激励政策，提供具有竞争力的住房保障，包括高端人才公寓、购房补贴，确保人才安居乐业，并为其子女提供优质教育资源。同时在医疗方面，为高端人才及其家属提供优先就医服务和定制化健康管理。在税收方面，实施个人所得税减免或返还政策，降低人才税负压力，提升实际收入水平等，营造良好的创新创业环境。通过一系列政策组合拳，打造人才聚集高地，为深圳市人形机器人产业的快速发展提供强有力的人才支撑。</w:t>
      </w:r>
    </w:p>
    <w:p w14:paraId="6446BAA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（六）深入宣传深圳人形机器人企业形象</w:t>
      </w:r>
    </w:p>
    <w:p w14:paraId="32681B6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结合即将召开的全国两会等重要活动，建议加大对优必选等深圳市的机器人企业的宣传推广力度。通过出台政策宣导、组织专题报道等方式，向全国展示广东、深圳在人形机器人领域的技术实力和产业优势，打造"深圳智造"的人工智能和机器人新名片。</w:t>
      </w:r>
    </w:p>
    <w:p w14:paraId="5A7A9AB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相信通过政府一系列产业政策激励，企业能够坚持自主创新，突破关键技术瓶颈，促进人形机器人产业和技术创新突破和落地应用，赋能新型工业化，助力打造具有全球影响力的机器人产业创新应用生态。坚信在省委省政府、市委市政府的正确领导下，深圳必将成为全球人形机器人产业的高地，为发展新质生产力贡献深圳力量。</w:t>
      </w:r>
    </w:p>
    <w:p w14:paraId="1EA655D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本建议，建议由市工信局牵头，负责制定人形机器人产业补贴政策和落实补贴资金，市财政予以专项预算支持。</w:t>
      </w:r>
    </w:p>
    <w:p w14:paraId="1A025A1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784402E6">
      <w:pPr>
        <w:rPr>
          <w:sz w:val="40"/>
          <w:szCs w:val="40"/>
        </w:rPr>
      </w:pPr>
    </w:p>
    <w:p w14:paraId="2418B74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F44EC6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178524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A519C3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7D6811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C1959E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26D8DC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4F488A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90AD3C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1413F6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0C3938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11F7C5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801DF9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86B579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F5A3AB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C0E6C4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37506C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75DAFD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85DF25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7F1B395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3B73AEA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市工业和信息化局关于对市七届人大六次会议第20250465号建议答复意见的函</w:t>
      </w:r>
    </w:p>
    <w:p w14:paraId="3B082DA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尊敬的张钜等代表：</w:t>
      </w:r>
    </w:p>
    <w:p w14:paraId="55388C5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您在市人大七届六次会议上提出的第20250465号建议《关于促进深圳人形机器人产业发展的建议》收悉。非常感谢您对我市人形机器人产业发展的关心与支持。经认真研究，现答复如下：</w:t>
      </w:r>
    </w:p>
    <w:p w14:paraId="1908B84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一、关于推动鼓励人形机器人应用补贴政策落地方面</w:t>
      </w:r>
    </w:p>
    <w:p w14:paraId="10A669B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为贯彻落实市委市政府关于打造人工智能先锋城市的部署，市工业和信息化局先后印发《深圳市打造人工智能先锋城市的若干措施》（深工信规〔2024〕13号）、《深圳市工业和信息化局打造人工智能先锋城市项目扶持计划操作规程》（深工信规〔2025〕3号）等文件，并于3月24日发布《市工业和信息化局2025年打造人工智能先锋城市项目扶持计划申请指南》，受理包括人工智能产品应用奖励项目（具身智能机器人）在内的项目申报，支持具身智能机器人研发推广，对销售量达到一定规模的年度爆款产品给予奖励，资助方式和标准为按照经核定申报产品年度实际销售金额的5%予以每家企业最高不超过300万元奖励。目前申报受理阶段已结束，下一步市工业和信息化局将按程序开展项目审核。</w:t>
      </w:r>
    </w:p>
    <w:p w14:paraId="6B4F2A2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二、关于引导国资基金投入人形机器人产业方面</w:t>
      </w:r>
    </w:p>
    <w:p w14:paraId="63FE006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按照市领导对我市产业集群基金的部署和要求，人工智能和具身机器人基金已列入我市第三批产业集群基金设立范围，总规模100亿元。目前该基金首期20亿元已正式设立，下一步将聚焦人工智能的软件、硬件、具身智能等方向，投资一批高成长性企业，用产业集群基金解决融资难题。此外，市工业和信息化局正通过市场化、产业引导基金等多种方式推动解决我市机器人企业融资需求，助力企业规模化发展及上市进程。</w:t>
      </w:r>
    </w:p>
    <w:p w14:paraId="4C7128A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三、关于拓展人形机器人应用场景方面</w:t>
      </w:r>
    </w:p>
    <w:p w14:paraId="44905AB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工业和信息化局已发布首批51个深圳市智能机器人应用示范典型案例，涵盖制造、医疗健康、商贸物流等十大领域，同步举办机器人+”应用推广系列活动，助力机器人企业与下游客户交流对接。同时在莲花山公园精心组织2场“机器人走进生活，共同筑梦未来”活动，深圳优必选、逐际动力、乐聚等人形机器人产品现场展示，积极推动人形机器人应用场景开放，并探索在特定领域的试点化应用。此外，4月26日在深圳会展中心指导举办机器人全产业链接会（FAIRplus2025），成功打造集新品发布、产品呈现、产业展览、技术交流、学术研讨、供需对接于一体的国际级机器人合作交流盛会，引领具身智能机器人产业发展新浪潮，召开23场供需对接会，助力机器人产品加速走进生产生活。下一步，市工业和信息化局将会同相关单位和各区通过政府引导和市场机制相结合的方式，推动机器人在智能制造、智慧城市、医疗健康、教育娱乐、巡检救援等领域的应用示范。加大对机器人应用场景的宣传推广力度，提高社会各界对机器人应用的认知和接受度，为机器人产业的快速发展营造良好的市场环境。</w:t>
      </w:r>
    </w:p>
    <w:p w14:paraId="152F7BB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四、关于设立人形机器人产业联合攻关研发应用项目方面</w:t>
      </w:r>
    </w:p>
    <w:p w14:paraId="5540E76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市科技创新局已于2025年3月印发《深圳市具身智能机器人技术创新与产业发展行动计划（2025-2027 年）》，将在核心技术攻关、公共服务平台建设、营造科技创新生态等方面支持具身智能机器人发展。同月发布《深圳市具身智能机器人技术创新与产业发展政策申报指引》，在核心技术攻坚突破、打造公共服务平台矩阵、科技创新生态建设等方面为企业、高校、科研机构等搭建畅通的申报渠道。此外，市科技创新局正在实施重点产业研发计划，设立具身智能与端边智能专项，围绕机器人关键零部件、AI芯片、灵巧手、具身智能基座大模型和垂域模型、本体控制技术、端侧轻量化模型、高阶智驾等重点技术方向组织我市创新主体开展攻关，已于3月31日发布课题征集通知，公开征集课题建议，下一步待评审凝练后形成项目指南，组织揭榜挂帅。</w:t>
      </w:r>
    </w:p>
    <w:p w14:paraId="768699D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五、关于优惠政策招引行业高端人才方面</w:t>
      </w:r>
    </w:p>
    <w:p w14:paraId="1432309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目前深圳市已建立覆盖各领域、多层次人才的综合政策体系，努力打造最好的人才发展环境。如新引进人才入户补贴政策、博士后资助政策、粤港澳大湾区个人所得税优惠政策、创业补贴政策、高层次人才资助政策等，符合条件的人才均可按规定享受有关人才激励保障措施。此外，市人力资源和社会保障局还积极优化人才服务平台，为人才提供更优质、便捷的服务。如建设“鹏城优才”线上线下一站式服务平台，将为高层次人才提供包括住房、教育、医疗、交通、文旅等多样化精准服务。</w:t>
      </w:r>
    </w:p>
    <w:p w14:paraId="3E0B90F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六、关于深入宣传深圳人形机器人企业形象方面</w:t>
      </w:r>
    </w:p>
    <w:p w14:paraId="2F3A502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全国两会将“具身智能”首次写入政府工作报告，标志着这一前沿技术正式上升为国家战略。按照工作部署，市委宣传部等部门统筹媒体资源，加强组织策划，挖掘亮点特色，做好我市具身智能等未来产业的宣传推广，特别是深入报道优必选等机器人企业形象，助力我市打造人工智能先锋城市。一是组织市主要媒体开设“创新创业深圳人”专栏，联动中央和省级媒体走访开展“高质量发展调研行之走进深圳人工智能企业篇”系列采访，聚焦优必选、肯綮科技、众擎、乐聚、越疆等机器人企业，推出系列原创报道、深度专访、短视频。二是联动各级媒体挖掘机器人广泛应用场景，跟进报道优必选机器人协同实训、肯綮外骨骼机器人登顶泰山、亚冬会乐聚机器人“夸父”与火炬手互动、众擎机器人前空翻、机器人“记者搭子”等科技创新亮点，助力提升企业知晓度和影响力，展现深圳机器人产业蓬勃发展态势。三是围绕大阪世博会、“百万英才汇南粤”2025春季招聘会（上海站）、省人工智能与机器人相关新闻发布会、市具身智能产业化发展座谈会等，深入挖掘我市机器人产业特色，对企业家进行采访，推出《深企优必选人形机器人，大阪世博会见》《深圳推动具身智能机器人产业跨越式发展》《智平方​CEO郭彦东：邀请全球英才来深圳搞机器人》等报道。四是主动与人民日报、新华社沟通对接，央视《新闻联播》专题报道深圳发布一批新的智能机器人科技重大专项。4月9日，央视《新闻联播》、《焦点访谈》同日推出记者一线调研，报道深圳机器人产业、代表企业和代表产品，展现深圳具身智能产业蓬勃发展态势。此外，市工业和信息化局也将我市人形机器人重点企业推介至省委宣传部、日本邮轮、网红直播等活动，充分展示我市人形机器人新产品、新技术。下一步，市委宣传部将会同有关部门，继续办好“创新创业深圳人”专栏，挖掘人工智能、机器人企业的发展故事，展现具身智能产业的进展成效。同时围绕各类展会活动，积极挖掘深圳元素，报道参展深企新产品、新技术等吸睛亮点，向全国展示广东、深圳在人形机器人领域的技术实力和产业优势，打造“深圳智造”的人工智能和机器人新名片。</w:t>
      </w:r>
    </w:p>
    <w:p w14:paraId="4AFD011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再次感谢您对我市人形机器人产业发展的关心与支持！</w:t>
      </w:r>
    </w:p>
    <w:p w14:paraId="49F7536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1E2603F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 xml:space="preserve">    深圳市工业和信息化局</w:t>
      </w:r>
    </w:p>
    <w:p w14:paraId="5602036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2025年6月19日</w:t>
      </w:r>
    </w:p>
    <w:bookmarkEnd w:id="0"/>
    <w:p w14:paraId="3B974B0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（联系人：沈祎舜，电话：88101682）</w:t>
      </w:r>
    </w:p>
    <w:p w14:paraId="4362A8F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6C75340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5538841E">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61323E4B">
      <w:pPr>
        <w:rPr>
          <w:sz w:val="36"/>
          <w:szCs w:val="36"/>
        </w:rPr>
      </w:pPr>
    </w:p>
    <w:p w14:paraId="29FF81F0">
      <w:pPr>
        <w:rPr>
          <w:sz w:val="40"/>
          <w:szCs w:val="40"/>
        </w:rPr>
      </w:pPr>
    </w:p>
    <w:p w14:paraId="5D518C88">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CB54E52"/>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9682F1F"/>
    <w:rsid w:val="5F693127"/>
    <w:rsid w:val="62AB5051"/>
    <w:rsid w:val="66135703"/>
    <w:rsid w:val="6C5816D0"/>
    <w:rsid w:val="6E9C1746"/>
    <w:rsid w:val="70F449E4"/>
    <w:rsid w:val="713C1E52"/>
    <w:rsid w:val="731474DA"/>
    <w:rsid w:val="732C1598"/>
    <w:rsid w:val="73735F79"/>
    <w:rsid w:val="77005EAE"/>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5191</Words>
  <Characters>5344</Characters>
  <Lines>0</Lines>
  <Paragraphs>0</Paragraphs>
  <TotalTime>5</TotalTime>
  <ScaleCrop>false</ScaleCrop>
  <LinksUpToDate>false</LinksUpToDate>
  <CharactersWithSpaces>5530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