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457D2">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4F08E6BA">
      <w:pPr>
        <w:spacing w:line="240" w:lineRule="auto"/>
        <w:rPr>
          <w:rFonts w:hint="eastAsia" w:ascii="仿宋_GB2312" w:hAnsi="仿宋_GB2312" w:eastAsia="仿宋_GB2312" w:cs="仿宋_GB2312"/>
          <w:b w:val="0"/>
          <w:sz w:val="32"/>
          <w:lang w:eastAsia="zh-CN"/>
        </w:rPr>
      </w:pPr>
    </w:p>
    <w:p w14:paraId="5F70360D">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20250889</w:t>
      </w:r>
      <w:r>
        <w:rPr>
          <w:rFonts w:hint="eastAsia" w:ascii="仿宋_GB2312" w:hAnsi="仿宋_GB2312" w:eastAsia="仿宋_GB2312" w:cs="仿宋_GB2312"/>
          <w:b w:val="0"/>
          <w:sz w:val="32"/>
          <w:lang w:eastAsia="zh-CN"/>
        </w:rPr>
        <w:t>号</w:t>
      </w:r>
    </w:p>
    <w:p w14:paraId="08611974">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关于深圳高科技中小微企业面临的实际问题的建议</w:t>
      </w:r>
    </w:p>
    <w:p w14:paraId="1226759D">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张舒,刘朝霞,刘鸣宇,向心悦,唐芳,张莎,徐浙鸿,曹伟,朱文豪,朱秀兰,杜红,杨勤,林南阳,梁燕英,熊永强,胡春华,胡珊,蒋继宁,郭丽,马健(共20名)</w:t>
      </w:r>
    </w:p>
    <w:p w14:paraId="14B677A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14:paraId="0CB7DDB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w:t>
      </w:r>
    </w:p>
    <w:p w14:paraId="03B44B3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402EEF9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34FE5AD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深圳作为我国的高科技产业中心，创新动能长期处于国内领先地位，吸引了大量高科技中小微企业在此聚集，是我市作为经济特区长期政策导向的成果，也是我们持续创新、发展的底气和基本盘。</w:t>
      </w:r>
    </w:p>
    <w:p w14:paraId="15806AC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然而，随着市场的蓬勃发展，我市的产业政策也做出了一系列的创新和调整，有些科技含量较高但规模不大、研发周期较长的中小微企业在现阶段发展过程中，已面临一些政策导向不足、政策执行偏差等方面的问题，在一定程度上导致这些具有潜力的中小微企业持续研发和稳健发展的信心不足，甚至有外流和退缩的迹象，需要引起关注。</w:t>
      </w:r>
    </w:p>
    <w:p w14:paraId="471740C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（一）本土企业与外来企业的政策支持不平衡</w:t>
      </w:r>
    </w:p>
    <w:p w14:paraId="4723C08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的“20+8”产业政策旨在支持重点产业发展，在实际执行过程中，对在本土深耕多年的企业往往有所忽视，而外来企业则更容易得到政策倾斜。特别是在生物医药等长周期行业，本土企业获得的资源有限，部分企业甚至被长三角城市吸引，导致人才和技术有外流的趋势。</w:t>
      </w:r>
    </w:p>
    <w:p w14:paraId="061AB4E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（二）高科技企业评判标准需要根据市场实际发展进行优化</w:t>
      </w:r>
    </w:p>
    <w:p w14:paraId="4B0447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现有政策倾向于支持有基金投资的企业，而一些选择自有资金或独立投资的企业因不符合评判标准而被忽视。这些企业往往更注重技术开发的独立性和长期性，尽管在技术创新上取得了显著成果，却难以获得政策支持。</w:t>
      </w:r>
    </w:p>
    <w:p w14:paraId="77327AB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（三）对企业的优惠鼓励机制需要进一步公平透明</w:t>
      </w:r>
    </w:p>
    <w:p w14:paraId="5745F18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会哭的孩子有奶吃”是一个比较共性的现象，善于争取资源的企业更容易获得支持，而潜心专注于技术研发的企业可能被忽视。这种现象在深圳也在一定的范围内是客观存在，若不从机制上强化透明性，也可能会影响我是整体创新生态的健康发展。</w:t>
      </w:r>
    </w:p>
    <w:p w14:paraId="08EA6E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6330012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政府层面应定期对政策实施效果进行评估和复盘，采取网格化调研，加大深入企业的深度和力度，强化政策的覆盖式宣传，分业分类进行精准施策，确保资源分配的公平性，最大范围地掌握各类企业的根本需求，为具备发展前景、研发周期较长的高科技中小微企业提供有效的、主动的政策支持，培育其长效稳健的发展环境。</w:t>
      </w:r>
    </w:p>
    <w:p w14:paraId="0DA10F8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（一）政策复盘与优化</w:t>
      </w:r>
    </w:p>
    <w:p w14:paraId="1A68F6D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优化政策的灵活导向，为有前景、有潜力、坚持在本地深耕的中长跑企业提供具体的全程能量补充，鼓励“隐形冠军”的生存，规避“外来和尚好念经”的现象，让“所有的和尚都有经念”。同时，加强与长三角等地区建立产业协同机制，避免恶性竞争，共同支持优质企业发展。</w:t>
      </w:r>
    </w:p>
    <w:p w14:paraId="64B0821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（二）优化高科技企业的评判标准</w:t>
      </w:r>
    </w:p>
    <w:p w14:paraId="0A1B4C1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以产业的代表性、创新性为基本面优化政策评估体系，不仅关注企业是否获得基金投资，还应重点考察其技术实力、创新潜力和长期发展能力。</w:t>
      </w:r>
    </w:p>
    <w:p w14:paraId="45E956C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（三）倾斜支持独立开发企业</w:t>
      </w:r>
    </w:p>
    <w:p w14:paraId="0BEAB5F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对选择独立开发、拒绝短期资本裹挟的企业提供更多支持，尤其是在长周期行业，政府产业基金应扮演“耐心资本”的角色，鼓励并支持其技术开发的独立性和可持续性，助力其实现技术突破。 </w:t>
      </w:r>
    </w:p>
    <w:p w14:paraId="56B8897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（四）深化调研和政策的精准对接</w:t>
      </w:r>
    </w:p>
    <w:p w14:paraId="77BD5AF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政府相关部门要加大深入企业的深度和力度，强化政策的覆盖式宣传，争取最大范围地掌握各类企业的根本需求，变“被动等申请”为“主动精准给政策”。建立公平透明的支持机制：优化资源分配流程，确保政策支持的公平性和透明度，避免资源过度集中于少数企业。  </w:t>
      </w:r>
    </w:p>
    <w:p w14:paraId="3543A5D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（五）简化申请流程</w:t>
      </w:r>
    </w:p>
    <w:p w14:paraId="28A16D1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力求减少企业申报优惠政策的流程节点，降低企业的时间和经济成本，让真正具备研发实力的企业能够更专注于技术研发和市场拓展。</w:t>
      </w:r>
    </w:p>
    <w:p w14:paraId="08434AB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6863DE94">
      <w:pPr>
        <w:rPr>
          <w:sz w:val="40"/>
          <w:szCs w:val="40"/>
        </w:rPr>
      </w:pPr>
    </w:p>
    <w:p w14:paraId="34FF3D7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292707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FDF7BA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0E54F2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5697E6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598FD5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11054A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BF43C0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94CBDB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384D28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FA14DE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B76030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63378D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8D8DD4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ACE9C4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15B1796B">
      <w:pPr>
        <w:spacing w:line="240" w:lineRule="auto"/>
        <w:ind w:left="0" w:leftChars="0" w:right="0" w:rightChars="0" w:firstLine="0" w:firstLine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A类</w:t>
      </w:r>
    </w:p>
    <w:p w14:paraId="0A40335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市工业和信息化局关于对市七届人大六次会议第20250889号建议答复意见的函</w:t>
      </w:r>
    </w:p>
    <w:p w14:paraId="47BD330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尊敬的张舒等代表：</w:t>
      </w:r>
    </w:p>
    <w:p w14:paraId="7902B98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您在市七届人大六次会议上提出的第20250889号建议《关于深圳高科技中小微企业面临的实际问题的建议》收悉。非常感谢您对中小微企业发展的关心与支持。经认真研究，现答复如下：</w:t>
      </w:r>
    </w:p>
    <w:p w14:paraId="62B0562D">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一、关于“政策复盘与优化”的建议</w:t>
      </w:r>
    </w:p>
    <w:p w14:paraId="7BDB7653">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构建优质企业梯度培育体系。建立“小升规”、“规做精”、“优上市”“市做强”的梯度培育体系，科学制定各阶段培育工作方案和成长路线图，提供全生命周期的政策引导和分类精准服务。一是扎实推进“小升规”，支持小微工业企业上规模发展。建立“小升规”重点培育企业库，动态跟踪企业生产经营情况，及时解决企业诉求，挖掘增长潜力，近五年间累计增加规模以上工业企业上万家。二是深入推进“规做精”，引导中小企业走专精特新发展道路。通过资金支持、信贷融资、人才培养、产业对接等多种举措，支持中小企业专注主业、深耕行业、强化创新，培育一批“专精特新”型产品和项目。培育创新型中小企业2.1万家、专精特新中小企业1.25万家、专精特新“小巨人”企业家1025家，成为推动科技创新和产业变革的重要力量。三是持续推进“优上市”，推动优质企业上市发展。优化上市协调综合服务，发挥前海股交“专精特新”专板股权融资和上市培育功能，推动优质中小企业、独角兽（潜在）企业对接境内外多层次资本市场，走上资本市场的“快车道”。四是积极推进“市做强”，推动上市公司扎根深圳做优做强。研究制定深圳市推动并购重组高质量发展的行动方案，支持上市公司向新质生产力方向转型发展。围绕“20+8”产业集群，指导上市公司建立并购标的项目库，推动上市公司补链强链、转型升级，提升整体竞争力和市场影响力。</w:t>
      </w:r>
    </w:p>
    <w:p w14:paraId="6551A81A">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不断加大政策支持力度，引导政策、资金、人才、服务等要素向中小企业集聚。一是实施专精特新企业高质量发展行动计划。按照创新型中小企业、专精特新中小企业、专精特新“小巨人”企业、重点“小巨人”企业四个层次培育路径，建立健全专精特新企业赋能体系，在人才培养、技术创新、市场开拓、融资促进等方面加大支持力度，促进专精特新企业发展壮大。二是建立高成长初创企业培育库。加强培育库企业跟踪服务，让企业从诞生之日起就感受到服务在身边，真正做到问计于企、问需于企，主动服务、上门服务、靠前服务、全程服务，让广大企业有强烈的获得感，着力激发涌现更多竞争优势突出、科创能力强、增长潜力巨大的高成长性企业。</w:t>
      </w:r>
    </w:p>
    <w:p w14:paraId="7E19F4AE">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建立产业协同机制，拓展优质企业发展空间。党的二十大报告提出，要深入实施区域协调发展战略，构建优势互补、高质量发展的区域经济布局。深圳积极践行区域协调发展战略，探索推广“总部+基地”“研发+生产”“链主+配套”等产业协作模式，为全市中小企业拓展发展空间。一是打造高水平的飞地经济模式。探索“政府引导、市场运作、企业主体、合作共赢”的飞地经济，打造共建产业园区，引导深圳优质企业前往“飞地”做大做强，实现深圳经济结构持续优化、产业空间拓展与当地经济发展的“双向奔赴”。二是拓展全球产业链供应链。支持企业强化国际产业合作，构建深圳创造、全球发货的国际产业分工合作新模式，增加全球市场“含深度”。鼓励大中小企业协同合作，“抱团出海”“借船出海”，不断开辟全球市场新蓝海。完善海外经贸网络，大力开拓新兴市场，让更多“深圳创造”“深圳服务”“深圳品牌”享誉世界。2024年，深圳实现出口总额32连冠，全年进出口4.5万亿元，进出口总额重返全国大中城市首位。全市汇聚了8万家物流企业、4000家供应链服务企业，企业可高效“买全球、卖全球”。</w:t>
      </w:r>
    </w:p>
    <w:p w14:paraId="2A33FAC8">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一是高标准建设飞地园区。加强顶层设计和园区规划，聚焦深圳“20+8”产业集群，充分发挥共建城市双方的比较优势，高标准规划、建设、管理、运营“飞地”产业园区，探索深圳、飞地和入驻企业三方利益共享机制，实现深圳与对口合作地区的互利共赢。二是加快完善“走出去”支撑体系。推动“产供销、内外贸、上下游”一体化发展，助力企业拓展全球化布局。按照“总部研发+生产基地+组装展销”的模式，鼓励我市企业优化产业协作和分工布局。优化境外经贸网络布局，聚焦新兴市场增设经贸代表处，实现重点区域全面覆盖。持续做大做强前海联合交易中心、电子元器件和集成电路国际交易中心等贸易平台，增强对全球市场、全球资源的配置能力。</w:t>
      </w:r>
    </w:p>
    <w:p w14:paraId="5961B507">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二、关于“优化高科技企业的评判标准”的建议</w:t>
      </w:r>
    </w:p>
    <w:p w14:paraId="2FBCA365">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高新技术企业、独角兽企业具有创新能力强、成长性好、高科技含量高等特征，是高技术企业的典型代表。深圳以高新技术企业、独角兽企业培育为抓手，不断优化遴选认定和政策支持体系，为我市培育发展新质生产力提供源源不断的新动能。</w:t>
      </w:r>
    </w:p>
    <w:p w14:paraId="0FFECC64">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促进高新技术企业提质增效。坚持高新技术企业数量增长与质量提升并举，不断改进服务方式，持续强化企业创新主体地位，推动深圳高新技术企业成为产业科技创新和经济高质量发展的重要引擎。深圳有效期内高新技术企业数量超过2.5万家，雁阵梯队成型成势。</w:t>
      </w:r>
    </w:p>
    <w:p w14:paraId="500A9D1D">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持续优化高新技术企业监管和培育服务，营造助力高新技术企业成长的良好环境。一是强化工作统筹。建立高新技术企业培育服务部门联动、市区协同工作机制，充分发挥各区在服务企业过程中的属地优势、资源优势，全面提升培育服务实效。二是优化认定管理工作体系。梳理高新技术企业工作实操细节，提升高新技术企业业务系统，进一步提高企业使用感受度。三是加强日常培育服务。建立全流程服务工作机制，不断规范事前申报要求、严把事中评审质量关、加强事后监督辅导，精准高效做好高新技术企业认定服务。</w:t>
      </w:r>
    </w:p>
    <w:p w14:paraId="095CDC66">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完善独角兽企业发现和培育工作机制。独角兽企业是经济发展的“风向标”，是新质生产力的典型代表。深圳实施有力有效支持发展瞪羚、独角兽企业行动计划，从金融赋能、创新支撑、人才保障、市场开拓等方面提出12项具体工作任务，系统性支持独角兽企业高质量发展。建立独角兽企业梯度培育库，初步筛选瞪羚候选企业215家、独角兽候选企业45家、潜在独角兽候选企业149家、种子独角兽候选企业144家，合计553家。将主要机构榜单和我局牵头发布榜单进行合并去重后，深圳符合严格独角兽定义企业达48家，主要分布在集成电路、清洁能源、人工智能、创新药、创新医疗器械、自动驾驶等我市优势产业的细分科技领域，呈现科技创新能力强、模式创新活跃的特点。</w:t>
      </w:r>
    </w:p>
    <w:p w14:paraId="430CA3C9">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持续健全独角兽企业培育体系，发现挖掘培育更多优质企业。一是完善评价体系。优化调整独角兽企业专家评价委员会，完善遴选评价指标体系，精准筛选一批优质高科技企业。二是加强动态管理。举办全国独角兽企业发展大会，发布深圳独角兽企业系列榜单，吸引全国各地独角兽企业来深交流及落地发展。建立入库企业“月度监测、季度评估”机制，坚持“有进有出”的动态管理。二是营造良好生态。将独角兽企业纳入“助企行”服务体系，开展上市培训、投融资对接、产业链对接等活动，帮助企业更好对接资本、市场、人才等资源加快发展。</w:t>
      </w:r>
    </w:p>
    <w:p w14:paraId="48B647A1">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三、关于“倾斜支持独立开发企业”的建议</w:t>
      </w:r>
    </w:p>
    <w:p w14:paraId="1F4040AA">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大力培育耐心资本、大胆资本，赋能科技创新稳健发展，助力优质中小企业实现技术突破。一是不断扩大耐心资本规模。发挥千亿级政府投资引导基金引导作用，分三批组建产业集群基金。抢抓金融资产投资公司（AIC）股权投资扩大试点机遇，与五大AIC签约10只总计550亿元规模AIC股权投资合作基金。吸引总规模51亿元的社保基金大湾区科技创新专项基金、40亿元的国家中小企业发展基金子基金落地。二是大力发展种子基金。新设20亿元规模的种子基金，通过市区联动出资80%、延长存续期限至15年、500万元以内项目占比超60%等创新举措，聚焦投资极早期项目，以更大力度支持科技含量高、创新能力强的种子期科技项目。三是推动区域股权市场改革发展。完成前海股交体制改革，前海股交“专精特新”专板获批开板，提供基础服务、综合金融、上市培育等服务。截至2024年底，深圳存续私募股权创投基金7495只，基金存续规模超1.4万亿元，在投本金9640亿元，投硬科技项目占比53.4%。“20+8”产业基金累计投资金额超20.4亿元，拟投金额超67.4亿元。</w:t>
      </w:r>
    </w:p>
    <w:p w14:paraId="296F2409">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持续吸引长线资金进入创投领域，壮大“耐心资本”增量，充分发挥基金股权融资引导作用。一是积极吸引长期资本落地，支持银行、社保基金、企业年金、保险资金等长线资金参与创业投资，推动银行、保险、资产管理机构等设立千亿级基金群。二是细化完善投资容错和尽职免责机制。实行差异化考核监督制度，构建更加科学高效的政府投资基金管理体系，推动基金投资更大胆、更有耐心，投早、投小、投长期。</w:t>
      </w:r>
    </w:p>
    <w:p w14:paraId="3A700604">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四、关于“深化调研和政策的精准对接”的建议</w:t>
      </w:r>
    </w:p>
    <w:p w14:paraId="786460DD">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线上线下结合，优化企业精准服务。一是开展“万名干部助企行”专项行动。组织9200名干部挂点服务企业，按“一企业一小组”模式为企业配备服务专员，多渠道调研收集、高效协调办理企业诉求和问题困难，形成“咨询类诉求企服专员即时办、求助类诉求业务部门限时办、复杂类诉求市领导专题办”三级响应机制，确保企业问题“事事有回音、件件有着落”，解决企业诉求2.8万件。二是依托“深i企”推动政策直达快享。“深i企”平台注册市场主体超365万家，汇聚政务数据16.1亿条、互联网商业数据7.2亿条，实现政策查询、政务办理、诉求响应三大核心功能深度融合，累计办理企业诉求70万件。积极开展“免申即享”“少填快报”等服务，惠及企业2.85万家，涉及资金总额15.43亿元，实现惠企政策像“快递”一样精准直达。</w:t>
      </w:r>
    </w:p>
    <w:p w14:paraId="0F6E2D9E">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围绕我市重点产业、重点行业、重点企业和重点产品，依托“深i企”平台加强企业发展要素、资源整合，利用AI技术实现资源配置效率最优化、效益最大化，帮助企业快速精准及低成本地获取资源、推广技术、宣传产品、开拓市场。</w:t>
      </w:r>
    </w:p>
    <w:p w14:paraId="0390DC2D">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优化资源分配，支持优质中小企业发展。一是实施民营及中小企业发展项目扶持计划。从创新发展和服务体系建设两个方面，扶持中小企业创新发展。创新发展方面，聚焦专精特新企业、小升规、小微企业融资、创客中国大赛等重点领域，设置多个奖励项目，强化中小企业梯度培育及融资促进工作；服务体系建设方面，聚焦中小企业公共服务示范平台、小微企业创新示范基地、企业家培育工程等重点领域，完善中小企业服务体系建设。二是加大采购支持力度。印发关于贯彻落实进一步加大政府采购支持中小企业力度有关事宜的通知，通过预留政府采购份额、给予评审优惠、保障合同款项支付、推进订单融资等方式加大政府采购支持中小企业力度。</w:t>
      </w:r>
    </w:p>
    <w:p w14:paraId="0A2F9AB4">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下一步，更加聚焦核心领域，以加强企业梯度培育为重点，优化调整资金支持方向，提高财政专项资金使用效益，争取让更多中小企业受惠，促进我市中小企业高质量发展。</w:t>
      </w:r>
    </w:p>
    <w:p w14:paraId="10C6760F">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五、关于“简化申请流程”的建议</w:t>
      </w:r>
    </w:p>
    <w:p w14:paraId="11FE7D65">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积极推进“数字政府”和“互联网+政务服务”改革工作，优化业务申报和办理流程，精简申报材料，切实为企业减负，让真正具备研发实力的企业能够更专注于技术研发和市场拓展。</w:t>
      </w:r>
    </w:p>
    <w:p w14:paraId="234C8FBF">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提升企业服务智能化。依托“深i企”平台帮助企业找政策、找空间、找市场、找资金，通过“数据要素×”和“AI+”等手段，将企业服务体系化繁为简、做精做深，构建以企业需求为中心的资源配置服务体系。AI找政策方面，接入DeepSeek服务能力，实现7×24小时在线服务。AI找人才方面，聚焦政策获取、注册登记、融资支持、人才办理等关键事项，“才归鹏程”与“创业有补”两大业务板块实现智能化交互体验。AI找空间方面，依托深圳交易集团阳光租赁平台，链接2.3万个优质公有物业资源，为企业提供合规透明的一站式租赁服务；接入“贝壳找房”服务，为全市企业提供“线上一站式智能匹配+线下配套40家门店和300人团队”选址专业服务。</w:t>
      </w:r>
    </w:p>
    <w:p w14:paraId="06589824">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瞄准企业真实需求和服务痛点，以AI技术赋能“深i企”平台，开发建设企业服务虚拟数字人，为企业提供7X24小时不间断咨询服务，逐步升级AI找政策、办政务、找空间、找人才、找资金、找合作等功能，满足企业高频服务需求，让企业不见面即可把事办好，增强企业获得感。</w:t>
      </w:r>
    </w:p>
    <w:p w14:paraId="7B3CA9FC">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为企业提供全方位全生命周期服务。设立并升级优化开办企业一窗通平台，实现营业执照、免费刻章、发票领用、员工社保登记、公积金开户登记、预约银行开户、签订三方扣款协议、水电气报装等10个环节压缩为1个环节、1个平台、1次申报、1日办结。实施优化政务服务深化“高效办成一件事”助力高质量发展行动，围绕企业准入准营、经营发展和个人入学、就业、生活、退休等企业和个人全生命周期重要场景，上线30个“高效办成一件事”，实现企业开办、企业信息变更、信用修复、人才引进入户、新生儿出生、教育入学、创业补贴、社保医保、退休等事项“一次办成”，进一步缩减政务服务事项审批时间。</w:t>
      </w:r>
    </w:p>
    <w:p w14:paraId="2592CE5C">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持续深化“一件事一次办”政务服务改革，聚焦企业全生命周期重要阶段，借助数字化手段在“一件事”叠加“秒报”“秒批”“免证办”等智能服务模式，让“一件事”办理更智能高效。进一步完善“i深圳”政策</w:t>
      </w:r>
      <w:bookmarkStart w:id="0" w:name="_GoBack"/>
      <w:bookmarkEnd w:id="0"/>
      <w:r>
        <w:rPr>
          <w:rFonts w:hint="eastAsia" w:ascii="仿宋_GB2312" w:hAnsi="仿宋_GB2312" w:eastAsia="仿宋_GB2312" w:cs="仿宋_GB2312"/>
          <w:sz w:val="32"/>
          <w:szCs w:val="32"/>
          <w:lang w:val="en-US" w:eastAsia="zh-CN"/>
        </w:rPr>
        <w:t>专区，重点推动常态化申报项目以及2025年新增惠企政策项目统一纳入、集中展示、一站式申报，持续提升服务质量和企业获得感。</w:t>
      </w:r>
    </w:p>
    <w:p w14:paraId="0BE1FFB0">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再次感谢您对中小企业发展的关心与支持！</w:t>
      </w:r>
    </w:p>
    <w:p w14:paraId="6A87015D">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专此答复。  </w:t>
      </w:r>
    </w:p>
    <w:p w14:paraId="476042B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深圳市工业和信息化局                                                 2025年6月19日</w:t>
      </w:r>
    </w:p>
    <w:p w14:paraId="6A010E2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（联系人：王涛，电话：82979489、13560789916）</w:t>
      </w:r>
    </w:p>
    <w:p w14:paraId="07B8198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46C0B63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抄送：市人大常委会选联任工委、市政府督查室</w:t>
      </w:r>
    </w:p>
    <w:p w14:paraId="0E585DDE">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2E8D7305">
      <w:pPr>
        <w:rPr>
          <w:sz w:val="36"/>
          <w:szCs w:val="36"/>
        </w:rPr>
      </w:pPr>
    </w:p>
    <w:p w14:paraId="1CF21BE2">
      <w:pPr>
        <w:rPr>
          <w:sz w:val="40"/>
          <w:szCs w:val="40"/>
        </w:rPr>
      </w:pPr>
    </w:p>
    <w:p w14:paraId="6B40F9E5">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B224DC6"/>
    <w:rsid w:val="0CA81750"/>
    <w:rsid w:val="104457BF"/>
    <w:rsid w:val="142D5EF2"/>
    <w:rsid w:val="1A8370F8"/>
    <w:rsid w:val="1C52129C"/>
    <w:rsid w:val="1D7E45BC"/>
    <w:rsid w:val="1E4C6E49"/>
    <w:rsid w:val="1F7774AB"/>
    <w:rsid w:val="23B47B07"/>
    <w:rsid w:val="28F64EC4"/>
    <w:rsid w:val="292B274A"/>
    <w:rsid w:val="2A5B2BC4"/>
    <w:rsid w:val="2AC820BB"/>
    <w:rsid w:val="2DAC5DFC"/>
    <w:rsid w:val="353A69D5"/>
    <w:rsid w:val="35507787"/>
    <w:rsid w:val="36ED4BEC"/>
    <w:rsid w:val="38CD6E8B"/>
    <w:rsid w:val="3A1A2BE3"/>
    <w:rsid w:val="49FA03AF"/>
    <w:rsid w:val="4F955F9D"/>
    <w:rsid w:val="526966EA"/>
    <w:rsid w:val="56D80994"/>
    <w:rsid w:val="574C0B47"/>
    <w:rsid w:val="581F309E"/>
    <w:rsid w:val="5F693127"/>
    <w:rsid w:val="6186752E"/>
    <w:rsid w:val="66135703"/>
    <w:rsid w:val="6C5816D0"/>
    <w:rsid w:val="6E9C1746"/>
    <w:rsid w:val="6FA738AC"/>
    <w:rsid w:val="70F449E4"/>
    <w:rsid w:val="713C1E52"/>
    <w:rsid w:val="731474DA"/>
    <w:rsid w:val="732C1598"/>
    <w:rsid w:val="73735F79"/>
    <w:rsid w:val="73C02D1A"/>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7263</Words>
  <Characters>7536</Characters>
  <Lines>0</Lines>
  <Paragraphs>0</Paragraphs>
  <TotalTime>5</TotalTime>
  <ScaleCrop>false</ScaleCrop>
  <LinksUpToDate>false</LinksUpToDate>
  <CharactersWithSpaces>7918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2025-11-06T03:35:59Z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